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7C" w:rsidRPr="003825F9" w:rsidRDefault="00E5536C" w:rsidP="00712F5B">
      <w:pPr>
        <w:pStyle w:val="NormalWeb"/>
        <w:rPr>
          <w:b/>
          <w:bCs/>
          <w:sz w:val="32"/>
          <w:szCs w:val="32"/>
        </w:rPr>
      </w:pPr>
      <w:r w:rsidRPr="003825F9">
        <w:rPr>
          <w:b/>
          <w:bCs/>
          <w:sz w:val="32"/>
          <w:szCs w:val="32"/>
        </w:rPr>
        <w:t>Guide to preparation for MEKARN Workshop Proceedings</w:t>
      </w:r>
    </w:p>
    <w:p w:rsidR="006B267C" w:rsidRPr="003825F9" w:rsidRDefault="006B267C" w:rsidP="006B267C">
      <w:pPr>
        <w:pStyle w:val="NormalWeb"/>
        <w:rPr>
          <w:sz w:val="32"/>
          <w:szCs w:val="32"/>
        </w:rPr>
      </w:pPr>
      <w:r w:rsidRPr="003825F9">
        <w:rPr>
          <w:b/>
          <w:bCs/>
          <w:sz w:val="32"/>
          <w:szCs w:val="32"/>
        </w:rPr>
        <w:t>Body of Text</w:t>
      </w:r>
    </w:p>
    <w:p w:rsidR="00485F6B" w:rsidRDefault="006B267C" w:rsidP="00485F6B">
      <w:pPr>
        <w:pStyle w:val="NormalWeb"/>
        <w:numPr>
          <w:ilvl w:val="0"/>
          <w:numId w:val="9"/>
        </w:numPr>
        <w:rPr>
          <w:sz w:val="32"/>
          <w:szCs w:val="32"/>
        </w:rPr>
      </w:pPr>
      <w:r w:rsidRPr="003825F9">
        <w:rPr>
          <w:sz w:val="32"/>
          <w:szCs w:val="32"/>
        </w:rPr>
        <w:t xml:space="preserve">Use the </w:t>
      </w:r>
      <w:r w:rsidR="00967782" w:rsidRPr="003825F9">
        <w:rPr>
          <w:sz w:val="32"/>
          <w:szCs w:val="32"/>
        </w:rPr>
        <w:t xml:space="preserve">English </w:t>
      </w:r>
      <w:r w:rsidRPr="003825F9">
        <w:rPr>
          <w:sz w:val="32"/>
          <w:szCs w:val="32"/>
        </w:rPr>
        <w:t xml:space="preserve">font "Times New Roman" 12 pt. </w:t>
      </w:r>
      <w:r w:rsidR="00967782" w:rsidRPr="003825F9">
        <w:rPr>
          <w:b/>
          <w:sz w:val="32"/>
          <w:szCs w:val="32"/>
        </w:rPr>
        <w:t>Do not use</w:t>
      </w:r>
      <w:r w:rsidR="00967782" w:rsidRPr="003825F9">
        <w:rPr>
          <w:sz w:val="32"/>
          <w:szCs w:val="32"/>
        </w:rPr>
        <w:t xml:space="preserve"> word processing software designed for use with local languages, </w:t>
      </w:r>
      <w:proofErr w:type="spellStart"/>
      <w:r w:rsidR="00967782" w:rsidRPr="003825F9">
        <w:rPr>
          <w:sz w:val="32"/>
          <w:szCs w:val="32"/>
        </w:rPr>
        <w:t>eg</w:t>
      </w:r>
      <w:proofErr w:type="spellEnd"/>
      <w:r w:rsidR="00967782" w:rsidRPr="003825F9">
        <w:rPr>
          <w:sz w:val="32"/>
          <w:szCs w:val="32"/>
        </w:rPr>
        <w:t xml:space="preserve">: “VN Times” </w:t>
      </w:r>
      <w:r w:rsidRPr="003825F9">
        <w:rPr>
          <w:sz w:val="32"/>
          <w:szCs w:val="32"/>
        </w:rPr>
        <w:br/>
        <w:t>- Do not use full word capitals for titles nor for names of authors.</w:t>
      </w:r>
      <w:r w:rsidRPr="003825F9">
        <w:rPr>
          <w:sz w:val="32"/>
          <w:szCs w:val="32"/>
        </w:rPr>
        <w:br/>
        <w:t>- Include your e-mail address below your postal address in the Title</w:t>
      </w:r>
      <w:r w:rsidRPr="003825F9">
        <w:rPr>
          <w:sz w:val="32"/>
          <w:szCs w:val="32"/>
        </w:rPr>
        <w:br/>
        <w:t xml:space="preserve">- Indicate the Keywords after the Abstract in alphabetical order </w:t>
      </w:r>
    </w:p>
    <w:p w:rsidR="006B267C" w:rsidRPr="003825F9" w:rsidRDefault="00485F6B" w:rsidP="00485F6B">
      <w:pPr>
        <w:pStyle w:val="NormalWeb"/>
        <w:numPr>
          <w:ilvl w:val="0"/>
          <w:numId w:val="9"/>
        </w:numPr>
        <w:rPr>
          <w:sz w:val="32"/>
          <w:szCs w:val="32"/>
        </w:rPr>
      </w:pPr>
      <w:r>
        <w:rPr>
          <w:sz w:val="32"/>
          <w:szCs w:val="32"/>
        </w:rPr>
        <w:t xml:space="preserve"> Key words should not repeat those in the title</w:t>
      </w:r>
      <w:r w:rsidR="006B267C" w:rsidRPr="003825F9">
        <w:rPr>
          <w:sz w:val="32"/>
          <w:szCs w:val="32"/>
        </w:rPr>
        <w:br/>
        <w:t>- Separate the Titles and associate-titles from the previous and next lines by an empty line, using the ‘return’ or ‘enter’ key</w:t>
      </w:r>
      <w:r w:rsidR="006B267C" w:rsidRPr="003825F9">
        <w:rPr>
          <w:sz w:val="32"/>
          <w:szCs w:val="32"/>
        </w:rPr>
        <w:br/>
        <w:t>- Separate each paragraph by an empty line, using the ‘return’ or ‘enter’ key</w:t>
      </w:r>
      <w:r w:rsidR="006B267C" w:rsidRPr="003825F9">
        <w:rPr>
          <w:sz w:val="32"/>
          <w:szCs w:val="32"/>
        </w:rPr>
        <w:br/>
        <w:t>- Make sure the paragraphs are aligned to the left not  “justified”</w:t>
      </w:r>
      <w:r w:rsidR="006B267C" w:rsidRPr="003825F9">
        <w:rPr>
          <w:sz w:val="32"/>
          <w:szCs w:val="32"/>
        </w:rPr>
        <w:br/>
        <w:t>- Do not use an indent in the beginning of each paragraph</w:t>
      </w:r>
    </w:p>
    <w:p w:rsidR="006B267C" w:rsidRPr="003825F9" w:rsidRDefault="006B267C" w:rsidP="006B267C">
      <w:pPr>
        <w:pStyle w:val="PlainText"/>
        <w:rPr>
          <w:sz w:val="32"/>
          <w:szCs w:val="32"/>
        </w:rPr>
      </w:pPr>
      <w:r w:rsidRPr="003825F9">
        <w:rPr>
          <w:b/>
          <w:bCs/>
          <w:sz w:val="32"/>
          <w:szCs w:val="32"/>
        </w:rPr>
        <w:t xml:space="preserve">In text and tables: </w:t>
      </w:r>
    </w:p>
    <w:p w:rsidR="006B267C" w:rsidRPr="003825F9" w:rsidRDefault="006B267C" w:rsidP="00712F5B">
      <w:pPr>
        <w:pStyle w:val="PlainText"/>
        <w:rPr>
          <w:sz w:val="32"/>
          <w:szCs w:val="32"/>
        </w:rPr>
      </w:pPr>
      <w:r w:rsidRPr="003825F9">
        <w:rPr>
          <w:sz w:val="32"/>
          <w:szCs w:val="32"/>
        </w:rPr>
        <w:t>Ensure that numbers contain only three digits after or before “000</w:t>
      </w:r>
      <w:proofErr w:type="gramStart"/>
      <w:r w:rsidRPr="003825F9">
        <w:rPr>
          <w:sz w:val="32"/>
          <w:szCs w:val="32"/>
        </w:rPr>
        <w:t>... ”</w:t>
      </w:r>
      <w:proofErr w:type="gramEnd"/>
      <w:r w:rsidRPr="003825F9">
        <w:rPr>
          <w:sz w:val="32"/>
          <w:szCs w:val="32"/>
        </w:rPr>
        <w:br/>
      </w:r>
      <w:proofErr w:type="spellStart"/>
      <w:r w:rsidRPr="003825F9">
        <w:rPr>
          <w:sz w:val="32"/>
          <w:szCs w:val="32"/>
        </w:rPr>
        <w:t>Eg</w:t>
      </w:r>
      <w:proofErr w:type="spellEnd"/>
      <w:r w:rsidRPr="003825F9">
        <w:rPr>
          <w:sz w:val="32"/>
          <w:szCs w:val="32"/>
        </w:rPr>
        <w:t>: 234.214 becomes 234</w:t>
      </w:r>
      <w:r w:rsidRPr="003825F9">
        <w:rPr>
          <w:sz w:val="32"/>
          <w:szCs w:val="32"/>
        </w:rPr>
        <w:br/>
        <w:t>1.2367 becomes 1.24</w:t>
      </w:r>
      <w:r w:rsidRPr="003825F9">
        <w:rPr>
          <w:sz w:val="32"/>
          <w:szCs w:val="32"/>
        </w:rPr>
        <w:br/>
        <w:t>0.00032176 becomes 0.000322</w:t>
      </w:r>
      <w:r w:rsidRPr="003825F9">
        <w:rPr>
          <w:sz w:val="32"/>
          <w:szCs w:val="32"/>
        </w:rPr>
        <w:br/>
        <w:t>for R</w:t>
      </w:r>
      <w:r w:rsidRPr="003825F9">
        <w:rPr>
          <w:sz w:val="32"/>
          <w:szCs w:val="32"/>
          <w:vertAlign w:val="superscript"/>
        </w:rPr>
        <w:t xml:space="preserve">2 </w:t>
      </w:r>
      <w:r w:rsidRPr="003825F9">
        <w:rPr>
          <w:sz w:val="32"/>
          <w:szCs w:val="32"/>
        </w:rPr>
        <w:t>only two digits after or before “00</w:t>
      </w:r>
      <w:proofErr w:type="gramStart"/>
      <w:r w:rsidRPr="003825F9">
        <w:rPr>
          <w:sz w:val="32"/>
          <w:szCs w:val="32"/>
        </w:rPr>
        <w:t>... ”</w:t>
      </w:r>
      <w:proofErr w:type="gramEnd"/>
      <w:r w:rsidRPr="003825F9">
        <w:rPr>
          <w:sz w:val="32"/>
          <w:szCs w:val="32"/>
        </w:rPr>
        <w:t xml:space="preserve"> </w:t>
      </w:r>
      <w:r w:rsidRPr="003825F9">
        <w:rPr>
          <w:sz w:val="32"/>
          <w:szCs w:val="32"/>
        </w:rPr>
        <w:br/>
      </w:r>
      <w:proofErr w:type="spellStart"/>
      <w:r w:rsidRPr="003825F9">
        <w:rPr>
          <w:sz w:val="32"/>
          <w:szCs w:val="32"/>
        </w:rPr>
        <w:t>eg</w:t>
      </w:r>
      <w:proofErr w:type="spellEnd"/>
      <w:r w:rsidRPr="003825F9">
        <w:rPr>
          <w:sz w:val="32"/>
          <w:szCs w:val="32"/>
        </w:rPr>
        <w:t>: R</w:t>
      </w:r>
      <w:r w:rsidRPr="003825F9">
        <w:rPr>
          <w:sz w:val="32"/>
          <w:szCs w:val="32"/>
          <w:vertAlign w:val="superscript"/>
        </w:rPr>
        <w:t xml:space="preserve">2 </w:t>
      </w:r>
      <w:r w:rsidRPr="003825F9">
        <w:rPr>
          <w:sz w:val="32"/>
          <w:szCs w:val="32"/>
        </w:rPr>
        <w:t>= 0.677 becomes R</w:t>
      </w:r>
      <w:r w:rsidRPr="003825F9">
        <w:rPr>
          <w:sz w:val="32"/>
          <w:szCs w:val="32"/>
          <w:vertAlign w:val="superscript"/>
        </w:rPr>
        <w:t xml:space="preserve">2 </w:t>
      </w:r>
      <w:r w:rsidRPr="003825F9">
        <w:rPr>
          <w:sz w:val="32"/>
          <w:szCs w:val="32"/>
        </w:rPr>
        <w:t>= 0.68</w:t>
      </w:r>
    </w:p>
    <w:p w:rsidR="006B267C" w:rsidRPr="003825F9" w:rsidRDefault="006B267C" w:rsidP="006B267C">
      <w:pPr>
        <w:pStyle w:val="NormalWeb"/>
        <w:rPr>
          <w:sz w:val="32"/>
          <w:szCs w:val="32"/>
        </w:rPr>
      </w:pPr>
      <w:r w:rsidRPr="003825F9">
        <w:rPr>
          <w:b/>
          <w:bCs/>
          <w:sz w:val="32"/>
          <w:szCs w:val="32"/>
        </w:rPr>
        <w:t>Graphics:</w:t>
      </w:r>
    </w:p>
    <w:p w:rsidR="000000D0" w:rsidRPr="003825F9" w:rsidRDefault="00967782" w:rsidP="000000D0">
      <w:pPr>
        <w:pStyle w:val="NormalWeb"/>
        <w:rPr>
          <w:bCs/>
          <w:sz w:val="32"/>
          <w:szCs w:val="32"/>
        </w:rPr>
      </w:pPr>
      <w:r w:rsidRPr="003825F9">
        <w:rPr>
          <w:sz w:val="32"/>
          <w:szCs w:val="32"/>
        </w:rPr>
        <w:lastRenderedPageBreak/>
        <w:t xml:space="preserve">Graphs should be used to assist in the interpretation of the results. </w:t>
      </w:r>
      <w:r w:rsidRPr="003825F9">
        <w:rPr>
          <w:bCs/>
          <w:sz w:val="32"/>
          <w:szCs w:val="32"/>
        </w:rPr>
        <w:t xml:space="preserve">Authors are encouraged to use </w:t>
      </w:r>
      <w:proofErr w:type="spellStart"/>
      <w:r w:rsidRPr="003825F9">
        <w:rPr>
          <w:bCs/>
          <w:sz w:val="32"/>
          <w:szCs w:val="32"/>
        </w:rPr>
        <w:t>colour</w:t>
      </w:r>
      <w:proofErr w:type="spellEnd"/>
      <w:r w:rsidRPr="003825F9">
        <w:rPr>
          <w:bCs/>
          <w:sz w:val="32"/>
          <w:szCs w:val="32"/>
        </w:rPr>
        <w:t xml:space="preserve"> in the preparation of the graphs.</w:t>
      </w:r>
      <w:r w:rsidR="000000D0">
        <w:rPr>
          <w:bCs/>
          <w:sz w:val="32"/>
          <w:szCs w:val="32"/>
        </w:rPr>
        <w:t xml:space="preserve"> Place the graph/figure inside a table which should have two rows: one of the graph/figure </w:t>
      </w:r>
      <w:proofErr w:type="gramStart"/>
      <w:r w:rsidR="000000D0">
        <w:rPr>
          <w:bCs/>
          <w:sz w:val="32"/>
          <w:szCs w:val="32"/>
        </w:rPr>
        <w:t>photo</w:t>
      </w:r>
      <w:proofErr w:type="gramEnd"/>
      <w:r w:rsidR="000000D0">
        <w:rPr>
          <w:bCs/>
          <w:sz w:val="32"/>
          <w:szCs w:val="32"/>
        </w:rPr>
        <w:t xml:space="preserve"> and one for the legend.</w:t>
      </w:r>
    </w:p>
    <w:p w:rsidR="006B267C" w:rsidRPr="003825F9" w:rsidRDefault="000000D0" w:rsidP="006B267C">
      <w:pPr>
        <w:pStyle w:val="NormalWeb"/>
        <w:rPr>
          <w:sz w:val="32"/>
          <w:szCs w:val="32"/>
        </w:rPr>
      </w:pPr>
      <w:r>
        <w:rPr>
          <w:sz w:val="32"/>
          <w:szCs w:val="32"/>
        </w:rPr>
        <w:t xml:space="preserve"> T</w:t>
      </w:r>
      <w:r w:rsidR="00967782" w:rsidRPr="003825F9">
        <w:rPr>
          <w:sz w:val="32"/>
          <w:szCs w:val="32"/>
        </w:rPr>
        <w:t>he original data on which the graphs are based should always be presented in tabular form. Always supply the original spreadsheets and data which were used to produce graphics in the papers, since this allows us to produce a uniform look and maintain the quality of the finished proceedings.</w:t>
      </w:r>
    </w:p>
    <w:p w:rsidR="006B267C" w:rsidRPr="003825F9" w:rsidRDefault="006B267C" w:rsidP="006B267C">
      <w:pPr>
        <w:pStyle w:val="NormalWeb"/>
        <w:rPr>
          <w:sz w:val="32"/>
          <w:szCs w:val="32"/>
        </w:rPr>
      </w:pPr>
      <w:r w:rsidRPr="003825F9">
        <w:rPr>
          <w:b/>
          <w:bCs/>
          <w:sz w:val="32"/>
          <w:szCs w:val="32"/>
        </w:rPr>
        <w:t>Tables:</w:t>
      </w:r>
    </w:p>
    <w:p w:rsidR="006B267C" w:rsidRPr="003825F9" w:rsidRDefault="006B267C" w:rsidP="006B267C">
      <w:pPr>
        <w:pStyle w:val="NormalWeb"/>
        <w:rPr>
          <w:sz w:val="32"/>
          <w:szCs w:val="32"/>
        </w:rPr>
      </w:pPr>
      <w:r w:rsidRPr="003825F9">
        <w:rPr>
          <w:sz w:val="32"/>
          <w:szCs w:val="32"/>
        </w:rPr>
        <w:t xml:space="preserve">Please format </w:t>
      </w:r>
      <w:r w:rsidRPr="003825F9">
        <w:rPr>
          <w:b/>
          <w:bCs/>
          <w:sz w:val="32"/>
          <w:szCs w:val="32"/>
        </w:rPr>
        <w:t>using the Table menu</w:t>
      </w:r>
      <w:r w:rsidRPr="003825F9">
        <w:rPr>
          <w:sz w:val="32"/>
          <w:szCs w:val="32"/>
        </w:rPr>
        <w:t xml:space="preserve">, and not Tabs and Spaces </w:t>
      </w:r>
      <w:r w:rsidRPr="003825F9">
        <w:rPr>
          <w:sz w:val="32"/>
          <w:szCs w:val="32"/>
        </w:rPr>
        <w:br/>
        <w:t xml:space="preserve">- when using the tabular format please allot a </w:t>
      </w:r>
      <w:r w:rsidRPr="003825F9">
        <w:rPr>
          <w:b/>
          <w:bCs/>
          <w:sz w:val="32"/>
          <w:szCs w:val="32"/>
        </w:rPr>
        <w:t>new cell to each piece of data</w:t>
      </w:r>
      <w:r w:rsidRPr="003825F9">
        <w:rPr>
          <w:sz w:val="32"/>
          <w:szCs w:val="32"/>
        </w:rPr>
        <w:t xml:space="preserve">. </w:t>
      </w:r>
      <w:r w:rsidRPr="003825F9">
        <w:rPr>
          <w:sz w:val="32"/>
          <w:szCs w:val="32"/>
        </w:rPr>
        <w:br/>
        <w:t xml:space="preserve">- include the title of the table as well as the notes at the bottom of table </w:t>
      </w:r>
      <w:r w:rsidRPr="003825F9">
        <w:rPr>
          <w:b/>
          <w:bCs/>
          <w:sz w:val="32"/>
          <w:szCs w:val="32"/>
        </w:rPr>
        <w:t>inside the Table itself</w:t>
      </w:r>
      <w:r w:rsidRPr="003825F9">
        <w:rPr>
          <w:sz w:val="32"/>
          <w:szCs w:val="32"/>
        </w:rPr>
        <w:t xml:space="preserve"> not in the body of the text.  Reduce the size of the font to “10”</w:t>
      </w:r>
    </w:p>
    <w:p w:rsidR="00967782" w:rsidRPr="003825F9" w:rsidRDefault="00967782" w:rsidP="00967782">
      <w:pPr>
        <w:pStyle w:val="NormalWeb"/>
        <w:rPr>
          <w:b/>
          <w:sz w:val="32"/>
          <w:szCs w:val="32"/>
        </w:rPr>
      </w:pPr>
      <w:r w:rsidRPr="003825F9">
        <w:rPr>
          <w:b/>
          <w:sz w:val="32"/>
          <w:szCs w:val="32"/>
        </w:rPr>
        <w:t>Photos</w:t>
      </w:r>
    </w:p>
    <w:p w:rsidR="000000D0" w:rsidRDefault="00967782" w:rsidP="00967782">
      <w:pPr>
        <w:pStyle w:val="NormalWeb"/>
        <w:rPr>
          <w:bCs/>
          <w:sz w:val="32"/>
          <w:szCs w:val="32"/>
        </w:rPr>
      </w:pPr>
      <w:r w:rsidRPr="003825F9">
        <w:rPr>
          <w:bCs/>
          <w:sz w:val="32"/>
          <w:szCs w:val="32"/>
        </w:rPr>
        <w:t>Authors are encourage</w:t>
      </w:r>
      <w:r w:rsidR="00FD14C7" w:rsidRPr="003825F9">
        <w:rPr>
          <w:bCs/>
          <w:sz w:val="32"/>
          <w:szCs w:val="32"/>
        </w:rPr>
        <w:t>d to</w:t>
      </w:r>
      <w:r w:rsidRPr="003825F9">
        <w:rPr>
          <w:bCs/>
          <w:sz w:val="32"/>
          <w:szCs w:val="32"/>
        </w:rPr>
        <w:t xml:space="preserve"> use photos (no more than 2 or 3) to illustrate elements in the “Materials and Methods” section. They should be saved in the “jpg” format and should not exceed 100 kb in size.  They should be sent as separate files and identified as follows: “author1.jpg, author 2.jpg where “author” is an abbreviatio</w:t>
      </w:r>
      <w:r w:rsidR="00A27498" w:rsidRPr="003825F9">
        <w:rPr>
          <w:bCs/>
          <w:sz w:val="32"/>
          <w:szCs w:val="32"/>
        </w:rPr>
        <w:t>n of the author’s name (</w:t>
      </w:r>
      <w:proofErr w:type="spellStart"/>
      <w:r w:rsidR="00A27498" w:rsidRPr="003825F9">
        <w:rPr>
          <w:bCs/>
          <w:sz w:val="32"/>
          <w:szCs w:val="32"/>
        </w:rPr>
        <w:t>eg</w:t>
      </w:r>
      <w:proofErr w:type="spellEnd"/>
      <w:r w:rsidR="00A27498" w:rsidRPr="003825F9">
        <w:rPr>
          <w:bCs/>
          <w:sz w:val="32"/>
          <w:szCs w:val="32"/>
        </w:rPr>
        <w:t>: thu</w:t>
      </w:r>
      <w:r w:rsidRPr="003825F9">
        <w:rPr>
          <w:bCs/>
          <w:sz w:val="32"/>
          <w:szCs w:val="32"/>
        </w:rPr>
        <w:t>1.jpg).</w:t>
      </w:r>
    </w:p>
    <w:p w:rsidR="000000D0" w:rsidRPr="003825F9" w:rsidRDefault="000000D0" w:rsidP="00967782">
      <w:pPr>
        <w:pStyle w:val="NormalWeb"/>
        <w:rPr>
          <w:bCs/>
          <w:sz w:val="32"/>
          <w:szCs w:val="32"/>
        </w:rPr>
      </w:pPr>
      <w:r>
        <w:rPr>
          <w:bCs/>
          <w:sz w:val="32"/>
          <w:szCs w:val="32"/>
        </w:rPr>
        <w:t>Place the photo inside a table which should have two rows: one for the photo and one for the legend.</w:t>
      </w:r>
    </w:p>
    <w:p w:rsidR="006B267C" w:rsidRPr="003825F9" w:rsidRDefault="006B267C" w:rsidP="006B267C">
      <w:pPr>
        <w:pStyle w:val="NormalWeb"/>
        <w:rPr>
          <w:sz w:val="32"/>
          <w:szCs w:val="32"/>
        </w:rPr>
      </w:pPr>
      <w:r w:rsidRPr="003825F9">
        <w:rPr>
          <w:b/>
          <w:bCs/>
          <w:sz w:val="32"/>
          <w:szCs w:val="32"/>
        </w:rPr>
        <w:t xml:space="preserve">References: </w:t>
      </w:r>
    </w:p>
    <w:p w:rsidR="006B267C" w:rsidRPr="003825F9" w:rsidRDefault="006B267C" w:rsidP="006B267C">
      <w:pPr>
        <w:pStyle w:val="NormalWeb"/>
        <w:rPr>
          <w:sz w:val="32"/>
          <w:szCs w:val="32"/>
        </w:rPr>
      </w:pPr>
      <w:r w:rsidRPr="003825F9">
        <w:rPr>
          <w:sz w:val="32"/>
          <w:szCs w:val="32"/>
        </w:rPr>
        <w:t>They should be set up with minimum punctuation but maximum detail of the actual citation. Abbreviations of journal titles should not be used. In the list of references, citations to</w:t>
      </w:r>
      <w:r w:rsidR="00967782" w:rsidRPr="003825F9">
        <w:rPr>
          <w:sz w:val="32"/>
          <w:szCs w:val="32"/>
        </w:rPr>
        <w:t xml:space="preserve"> electronic journals </w:t>
      </w:r>
      <w:r w:rsidR="00967782" w:rsidRPr="003825F9">
        <w:rPr>
          <w:sz w:val="32"/>
          <w:szCs w:val="32"/>
        </w:rPr>
        <w:lastRenderedPageBreak/>
        <w:t xml:space="preserve">or proceedings such </w:t>
      </w:r>
      <w:proofErr w:type="gramStart"/>
      <w:r w:rsidR="00967782" w:rsidRPr="003825F9">
        <w:rPr>
          <w:sz w:val="32"/>
          <w:szCs w:val="32"/>
        </w:rPr>
        <w:t xml:space="preserve">as </w:t>
      </w:r>
      <w:r w:rsidRPr="003825F9">
        <w:rPr>
          <w:sz w:val="32"/>
          <w:szCs w:val="32"/>
        </w:rPr>
        <w:t xml:space="preserve"> "</w:t>
      </w:r>
      <w:proofErr w:type="gramEnd"/>
      <w:r w:rsidRPr="003825F9">
        <w:rPr>
          <w:sz w:val="32"/>
          <w:szCs w:val="32"/>
        </w:rPr>
        <w:t xml:space="preserve">Livestock Research for Rural Development" </w:t>
      </w:r>
      <w:r w:rsidR="00967782" w:rsidRPr="003825F9">
        <w:rPr>
          <w:sz w:val="32"/>
          <w:szCs w:val="32"/>
        </w:rPr>
        <w:t xml:space="preserve">and those in the “mekarn.org” web page, </w:t>
      </w:r>
      <w:r w:rsidRPr="003825F9">
        <w:rPr>
          <w:sz w:val="32"/>
          <w:szCs w:val="32"/>
        </w:rPr>
        <w:t xml:space="preserve">should include the appropriate "URL" for the article. For example, for papers published </w:t>
      </w:r>
      <w:r w:rsidR="00967782" w:rsidRPr="003825F9">
        <w:rPr>
          <w:sz w:val="32"/>
          <w:szCs w:val="32"/>
        </w:rPr>
        <w:t xml:space="preserve">in LRRD </w:t>
      </w:r>
      <w:r w:rsidRPr="003825F9">
        <w:rPr>
          <w:sz w:val="32"/>
          <w:szCs w:val="32"/>
        </w:rPr>
        <w:t>prior to 2004, the citations are of the following format.</w:t>
      </w:r>
    </w:p>
    <w:p w:rsidR="006B267C" w:rsidRPr="003825F9" w:rsidRDefault="006B267C" w:rsidP="006B267C">
      <w:pPr>
        <w:pStyle w:val="NormalWeb"/>
        <w:rPr>
          <w:sz w:val="32"/>
          <w:szCs w:val="32"/>
        </w:rPr>
      </w:pPr>
      <w:r w:rsidRPr="003825F9">
        <w:rPr>
          <w:b/>
          <w:bCs/>
          <w:sz w:val="32"/>
          <w:szCs w:val="32"/>
        </w:rPr>
        <w:t xml:space="preserve">Guèye E F, </w:t>
      </w:r>
      <w:proofErr w:type="spellStart"/>
      <w:r w:rsidRPr="003825F9">
        <w:rPr>
          <w:b/>
          <w:bCs/>
          <w:sz w:val="32"/>
          <w:szCs w:val="32"/>
        </w:rPr>
        <w:t>Ndiaye</w:t>
      </w:r>
      <w:proofErr w:type="spellEnd"/>
      <w:r w:rsidRPr="003825F9">
        <w:rPr>
          <w:b/>
          <w:bCs/>
          <w:sz w:val="32"/>
          <w:szCs w:val="32"/>
        </w:rPr>
        <w:t xml:space="preserve"> A and </w:t>
      </w:r>
      <w:proofErr w:type="spellStart"/>
      <w:r w:rsidRPr="003825F9">
        <w:rPr>
          <w:b/>
          <w:bCs/>
          <w:sz w:val="32"/>
          <w:szCs w:val="32"/>
        </w:rPr>
        <w:t>Branckaert</w:t>
      </w:r>
      <w:proofErr w:type="spellEnd"/>
      <w:r w:rsidRPr="003825F9">
        <w:rPr>
          <w:b/>
          <w:bCs/>
          <w:sz w:val="32"/>
          <w:szCs w:val="32"/>
        </w:rPr>
        <w:t xml:space="preserve"> R D S 1998</w:t>
      </w:r>
      <w:r w:rsidRPr="003825F9">
        <w:rPr>
          <w:sz w:val="32"/>
          <w:szCs w:val="32"/>
        </w:rPr>
        <w:t xml:space="preserve"> Prediction of body weight on the basis of body measurements in mature indigenous chickens in Senegal; Livestock Research for Rural Development. (10) 3: </w:t>
      </w:r>
      <w:hyperlink r:id="rId5" w:history="1">
        <w:r w:rsidR="000000D0" w:rsidRPr="00D0117F">
          <w:rPr>
            <w:rStyle w:val="Hyperlink"/>
            <w:sz w:val="32"/>
            <w:szCs w:val="32"/>
          </w:rPr>
          <w:t>http://www.lrrd.org/lrrd10/3/sene103.htm</w:t>
        </w:r>
      </w:hyperlink>
    </w:p>
    <w:p w:rsidR="006B267C" w:rsidRPr="003825F9" w:rsidRDefault="006B267C" w:rsidP="006B267C">
      <w:pPr>
        <w:pStyle w:val="NormalWeb"/>
        <w:rPr>
          <w:sz w:val="32"/>
          <w:szCs w:val="32"/>
        </w:rPr>
      </w:pPr>
      <w:r w:rsidRPr="003825F9">
        <w:rPr>
          <w:sz w:val="32"/>
          <w:szCs w:val="32"/>
        </w:rPr>
        <w:t xml:space="preserve">Beginning in 2004, the format </w:t>
      </w:r>
      <w:r w:rsidR="00967782" w:rsidRPr="003825F9">
        <w:rPr>
          <w:sz w:val="32"/>
          <w:szCs w:val="32"/>
        </w:rPr>
        <w:t xml:space="preserve">was </w:t>
      </w:r>
      <w:r w:rsidRPr="003825F9">
        <w:rPr>
          <w:sz w:val="32"/>
          <w:szCs w:val="32"/>
        </w:rPr>
        <w:t>changed to:</w:t>
      </w:r>
    </w:p>
    <w:p w:rsidR="006B267C" w:rsidRPr="003825F9" w:rsidRDefault="006B267C" w:rsidP="006B267C">
      <w:pPr>
        <w:pStyle w:val="NormalWeb"/>
        <w:rPr>
          <w:sz w:val="32"/>
          <w:szCs w:val="32"/>
        </w:rPr>
      </w:pPr>
      <w:r w:rsidRPr="003825F9">
        <w:rPr>
          <w:b/>
          <w:bCs/>
          <w:sz w:val="32"/>
          <w:szCs w:val="32"/>
        </w:rPr>
        <w:t xml:space="preserve">Cerón-Muñoz M F, </w:t>
      </w:r>
      <w:proofErr w:type="spellStart"/>
      <w:r w:rsidRPr="003825F9">
        <w:rPr>
          <w:b/>
          <w:bCs/>
          <w:sz w:val="32"/>
          <w:szCs w:val="32"/>
        </w:rPr>
        <w:t>Tonhati</w:t>
      </w:r>
      <w:proofErr w:type="spellEnd"/>
      <w:r w:rsidRPr="003825F9">
        <w:rPr>
          <w:b/>
          <w:bCs/>
          <w:sz w:val="32"/>
          <w:szCs w:val="32"/>
        </w:rPr>
        <w:t xml:space="preserve"> H, Costa C N, Rojas-Sarmiento D and Solarte </w:t>
      </w:r>
      <w:proofErr w:type="spellStart"/>
      <w:r w:rsidRPr="003825F9">
        <w:rPr>
          <w:b/>
          <w:bCs/>
          <w:sz w:val="32"/>
          <w:szCs w:val="32"/>
        </w:rPr>
        <w:t>Portilla</w:t>
      </w:r>
      <w:proofErr w:type="spellEnd"/>
      <w:r w:rsidRPr="003825F9">
        <w:rPr>
          <w:b/>
          <w:bCs/>
          <w:sz w:val="32"/>
          <w:szCs w:val="32"/>
        </w:rPr>
        <w:t xml:space="preserve"> C 2004:</w:t>
      </w:r>
      <w:r w:rsidRPr="003825F9">
        <w:rPr>
          <w:sz w:val="32"/>
          <w:szCs w:val="32"/>
        </w:rPr>
        <w:t xml:space="preserve"> Variance heterogeneity for milk yield in Brazilian and Colombian Holstein herds. </w:t>
      </w:r>
      <w:proofErr w:type="gramStart"/>
      <w:r w:rsidRPr="003825F9">
        <w:rPr>
          <w:rStyle w:val="Emphasis"/>
          <w:sz w:val="32"/>
          <w:szCs w:val="32"/>
        </w:rPr>
        <w:t>Livestock Research for Rural Development.</w:t>
      </w:r>
      <w:proofErr w:type="gramEnd"/>
      <w:r w:rsidRPr="003825F9">
        <w:rPr>
          <w:rStyle w:val="Emphasis"/>
          <w:sz w:val="32"/>
          <w:szCs w:val="32"/>
        </w:rPr>
        <w:t xml:space="preserve"> </w:t>
      </w:r>
      <w:proofErr w:type="gramStart"/>
      <w:r w:rsidRPr="003825F9">
        <w:rPr>
          <w:rStyle w:val="Emphasis"/>
          <w:sz w:val="32"/>
          <w:szCs w:val="32"/>
        </w:rPr>
        <w:t>Vol. 16, Art.</w:t>
      </w:r>
      <w:proofErr w:type="gramEnd"/>
      <w:r w:rsidRPr="003825F9">
        <w:rPr>
          <w:rStyle w:val="Emphasis"/>
          <w:sz w:val="32"/>
          <w:szCs w:val="32"/>
        </w:rPr>
        <w:t xml:space="preserve"> </w:t>
      </w:r>
      <w:proofErr w:type="gramStart"/>
      <w:r w:rsidRPr="003825F9">
        <w:rPr>
          <w:rStyle w:val="Emphasis"/>
          <w:sz w:val="32"/>
          <w:szCs w:val="32"/>
        </w:rPr>
        <w:t>#20</w:t>
      </w:r>
      <w:r w:rsidRPr="003825F9">
        <w:rPr>
          <w:sz w:val="32"/>
          <w:szCs w:val="32"/>
        </w:rPr>
        <w:t xml:space="preserve"> Retrieved June 1, 2004, from </w:t>
      </w:r>
      <w:hyperlink r:id="rId6" w:history="1">
        <w:r w:rsidR="000000D0" w:rsidRPr="00D0117F">
          <w:rPr>
            <w:rStyle w:val="Hyperlink"/>
            <w:sz w:val="32"/>
            <w:szCs w:val="32"/>
          </w:rPr>
          <w:t>http://www.lrrd.org/lrrd16/4/cero16020.htm</w:t>
        </w:r>
        <w:proofErr w:type="gramEnd"/>
      </w:hyperlink>
    </w:p>
    <w:p w:rsidR="006B267C" w:rsidRPr="003825F9" w:rsidRDefault="006B267C" w:rsidP="006B267C">
      <w:pPr>
        <w:pStyle w:val="NormalWeb"/>
        <w:rPr>
          <w:sz w:val="32"/>
          <w:szCs w:val="32"/>
        </w:rPr>
      </w:pPr>
      <w:r w:rsidRPr="003825F9">
        <w:rPr>
          <w:sz w:val="32"/>
          <w:szCs w:val="32"/>
        </w:rPr>
        <w:t xml:space="preserve">Check that this URL is correct and functioning by clicking on it: it should lead you to the Web </w:t>
      </w:r>
      <w:proofErr w:type="gramStart"/>
      <w:r w:rsidRPr="003825F9">
        <w:rPr>
          <w:sz w:val="32"/>
          <w:szCs w:val="32"/>
        </w:rPr>
        <w:t>site.!</w:t>
      </w:r>
      <w:proofErr w:type="gramEnd"/>
    </w:p>
    <w:p w:rsidR="006B267C" w:rsidRPr="003825F9" w:rsidRDefault="006B267C" w:rsidP="006B267C">
      <w:pPr>
        <w:pStyle w:val="NormalWeb"/>
        <w:rPr>
          <w:sz w:val="32"/>
          <w:szCs w:val="32"/>
        </w:rPr>
      </w:pPr>
      <w:r w:rsidRPr="003825F9">
        <w:rPr>
          <w:rStyle w:val="Strong"/>
          <w:sz w:val="32"/>
          <w:szCs w:val="32"/>
        </w:rPr>
        <w:t>Please:</w:t>
      </w:r>
    </w:p>
    <w:p w:rsidR="006B267C" w:rsidRPr="003825F9" w:rsidRDefault="006B267C" w:rsidP="006B267C">
      <w:pPr>
        <w:pStyle w:val="NormalWeb"/>
        <w:rPr>
          <w:sz w:val="32"/>
          <w:szCs w:val="32"/>
        </w:rPr>
      </w:pPr>
      <w:r w:rsidRPr="003825F9">
        <w:rPr>
          <w:sz w:val="32"/>
          <w:szCs w:val="32"/>
        </w:rPr>
        <w:t xml:space="preserve">- Use the </w:t>
      </w:r>
      <w:r w:rsidRPr="003825F9">
        <w:rPr>
          <w:b/>
          <w:bCs/>
          <w:sz w:val="32"/>
          <w:szCs w:val="32"/>
        </w:rPr>
        <w:t>Spell-Check</w:t>
      </w:r>
      <w:r w:rsidRPr="003825F9">
        <w:rPr>
          <w:sz w:val="32"/>
          <w:szCs w:val="32"/>
        </w:rPr>
        <w:t xml:space="preserve"> tool in order to correct any spelling mistake, and </w:t>
      </w:r>
    </w:p>
    <w:p w:rsidR="006B267C" w:rsidRPr="003825F9" w:rsidRDefault="006B267C" w:rsidP="006B267C">
      <w:pPr>
        <w:pStyle w:val="NormalWeb"/>
        <w:rPr>
          <w:sz w:val="32"/>
          <w:szCs w:val="32"/>
        </w:rPr>
      </w:pPr>
      <w:r w:rsidRPr="003825F9">
        <w:rPr>
          <w:sz w:val="32"/>
          <w:szCs w:val="32"/>
        </w:rPr>
        <w:t xml:space="preserve">- Ensure that </w:t>
      </w:r>
      <w:r w:rsidRPr="003825F9">
        <w:rPr>
          <w:b/>
          <w:bCs/>
          <w:sz w:val="32"/>
          <w:szCs w:val="32"/>
        </w:rPr>
        <w:t>references</w:t>
      </w:r>
      <w:r w:rsidRPr="003825F9">
        <w:rPr>
          <w:sz w:val="32"/>
          <w:szCs w:val="32"/>
        </w:rPr>
        <w:t xml:space="preserve"> in the text are in the reference list and vice versa. </w:t>
      </w:r>
      <w:r w:rsidRPr="003825F9">
        <w:rPr>
          <w:sz w:val="32"/>
          <w:szCs w:val="32"/>
        </w:rPr>
        <w:br/>
        <w:t xml:space="preserve">An easy way to check this latter point is to print the reference list and then from the beginning of the text to use the "FIND" command and type </w:t>
      </w:r>
      <w:r w:rsidRPr="003825F9">
        <w:rPr>
          <w:rStyle w:val="Strong"/>
          <w:sz w:val="32"/>
          <w:szCs w:val="32"/>
        </w:rPr>
        <w:t xml:space="preserve">"19" and then "20". </w:t>
      </w:r>
      <w:r w:rsidRPr="003825F9">
        <w:rPr>
          <w:sz w:val="32"/>
          <w:szCs w:val="32"/>
        </w:rPr>
        <w:t>This will locate all the references assuming you have cited correctly the source including the date.</w:t>
      </w:r>
    </w:p>
    <w:p w:rsidR="00967782" w:rsidRPr="003825F9" w:rsidRDefault="00967782">
      <w:pPr>
        <w:rPr>
          <w:b/>
          <w:sz w:val="32"/>
          <w:szCs w:val="32"/>
          <w:lang w:val="en-US"/>
        </w:rPr>
      </w:pPr>
    </w:p>
    <w:p w:rsidR="00C9208E" w:rsidRPr="003825F9" w:rsidRDefault="006B267C">
      <w:pPr>
        <w:rPr>
          <w:b/>
          <w:sz w:val="32"/>
          <w:szCs w:val="32"/>
          <w:lang w:val="en-US"/>
        </w:rPr>
      </w:pPr>
      <w:r w:rsidRPr="003825F9">
        <w:rPr>
          <w:b/>
          <w:sz w:val="32"/>
          <w:szCs w:val="32"/>
          <w:lang w:val="en-US"/>
        </w:rPr>
        <w:lastRenderedPageBreak/>
        <w:t>Finally</w:t>
      </w:r>
      <w:r w:rsidR="00967782" w:rsidRPr="003825F9">
        <w:rPr>
          <w:b/>
          <w:sz w:val="32"/>
          <w:szCs w:val="32"/>
          <w:lang w:val="en-US"/>
        </w:rPr>
        <w:br/>
      </w:r>
    </w:p>
    <w:p w:rsidR="006B267C" w:rsidRPr="003825F9" w:rsidRDefault="00967782">
      <w:pPr>
        <w:rPr>
          <w:sz w:val="32"/>
          <w:szCs w:val="32"/>
          <w:lang w:val="en-US"/>
        </w:rPr>
      </w:pPr>
      <w:r w:rsidRPr="003825F9">
        <w:rPr>
          <w:sz w:val="32"/>
          <w:szCs w:val="32"/>
          <w:lang w:val="en-US"/>
        </w:rPr>
        <w:t>Use the template attached to this article as a guide to the font size for the Headings</w:t>
      </w:r>
      <w:r w:rsidR="00A27498" w:rsidRPr="003825F9">
        <w:rPr>
          <w:sz w:val="32"/>
          <w:szCs w:val="32"/>
          <w:lang w:val="en-US"/>
        </w:rPr>
        <w:t>.  The procedure is as follows. First “block” the whole of your present document, copy the document, then “paste” the document at</w:t>
      </w:r>
      <w:r w:rsidR="00485F6B">
        <w:rPr>
          <w:sz w:val="32"/>
          <w:szCs w:val="32"/>
          <w:lang w:val="en-US"/>
        </w:rPr>
        <w:t xml:space="preserve"> the beginning </w:t>
      </w:r>
      <w:proofErr w:type="gramStart"/>
      <w:r w:rsidR="00485F6B">
        <w:rPr>
          <w:sz w:val="32"/>
          <w:szCs w:val="32"/>
          <w:lang w:val="en-US"/>
        </w:rPr>
        <w:t xml:space="preserve">of </w:t>
      </w:r>
      <w:r w:rsidR="00A27498" w:rsidRPr="003825F9">
        <w:rPr>
          <w:sz w:val="32"/>
          <w:szCs w:val="32"/>
          <w:lang w:val="en-US"/>
        </w:rPr>
        <w:t xml:space="preserve"> the</w:t>
      </w:r>
      <w:proofErr w:type="gramEnd"/>
      <w:r w:rsidR="00A27498" w:rsidRPr="003825F9">
        <w:rPr>
          <w:sz w:val="32"/>
          <w:szCs w:val="32"/>
          <w:lang w:val="en-US"/>
        </w:rPr>
        <w:t xml:space="preserve"> template. Delete the rest of the template. Save the document with yr “abbre</w:t>
      </w:r>
      <w:r w:rsidR="00485F6B">
        <w:rPr>
          <w:sz w:val="32"/>
          <w:szCs w:val="32"/>
          <w:lang w:val="en-US"/>
        </w:rPr>
        <w:t>viated” name and data (</w:t>
      </w:r>
      <w:proofErr w:type="spellStart"/>
      <w:r w:rsidR="00485F6B">
        <w:rPr>
          <w:sz w:val="32"/>
          <w:szCs w:val="32"/>
          <w:lang w:val="en-US"/>
        </w:rPr>
        <w:t>eg</w:t>
      </w:r>
      <w:proofErr w:type="spellEnd"/>
      <w:r w:rsidR="00485F6B">
        <w:rPr>
          <w:sz w:val="32"/>
          <w:szCs w:val="32"/>
          <w:lang w:val="en-US"/>
        </w:rPr>
        <w:t>: thu080708</w:t>
      </w:r>
      <w:r w:rsidR="00A27498" w:rsidRPr="003825F9">
        <w:rPr>
          <w:sz w:val="32"/>
          <w:szCs w:val="32"/>
          <w:lang w:val="en-US"/>
        </w:rPr>
        <w:t>).</w:t>
      </w:r>
    </w:p>
    <w:p w:rsidR="00A27498" w:rsidRPr="003825F9" w:rsidRDefault="00A27498">
      <w:pPr>
        <w:rPr>
          <w:sz w:val="32"/>
          <w:szCs w:val="32"/>
          <w:lang w:val="en-US"/>
        </w:rPr>
      </w:pPr>
    </w:p>
    <w:p w:rsidR="00A27498" w:rsidRPr="003825F9" w:rsidRDefault="00A27498" w:rsidP="00A27498">
      <w:pPr>
        <w:rPr>
          <w:sz w:val="32"/>
          <w:szCs w:val="32"/>
          <w:lang w:val="en-US"/>
        </w:rPr>
      </w:pPr>
      <w:r w:rsidRPr="003825F9">
        <w:rPr>
          <w:sz w:val="32"/>
          <w:szCs w:val="32"/>
          <w:lang w:val="en-US"/>
        </w:rPr>
        <w:t>THEN: Format your “new” documen</w:t>
      </w:r>
      <w:r w:rsidR="0064307A" w:rsidRPr="003825F9">
        <w:rPr>
          <w:sz w:val="32"/>
          <w:szCs w:val="32"/>
          <w:lang w:val="en-US"/>
        </w:rPr>
        <w:t>t:  click on “format” on the menu at top of page, click on “Styles and formatting”. A menu will appear in the right margin.  Scroll down to the part that begins with Headings.  If you have problems / queries send me an email. (</w:t>
      </w:r>
      <w:hyperlink r:id="rId7" w:history="1">
        <w:r w:rsidR="00DC2C2C" w:rsidRPr="00D0117F">
          <w:rPr>
            <w:rStyle w:val="Hyperlink"/>
            <w:sz w:val="32"/>
            <w:szCs w:val="32"/>
            <w:lang w:val="en-US"/>
          </w:rPr>
          <w:t>preston@lrrd.org</w:t>
        </w:r>
      </w:hyperlink>
      <w:r w:rsidR="0064307A" w:rsidRPr="003825F9">
        <w:rPr>
          <w:sz w:val="32"/>
          <w:szCs w:val="32"/>
          <w:lang w:val="en-US"/>
        </w:rPr>
        <w:t>).</w:t>
      </w:r>
    </w:p>
    <w:p w:rsidR="0064307A" w:rsidRPr="003825F9" w:rsidRDefault="0064307A" w:rsidP="00A27498">
      <w:pPr>
        <w:rPr>
          <w:sz w:val="32"/>
          <w:szCs w:val="32"/>
          <w:lang w:val="en-US"/>
        </w:rPr>
      </w:pPr>
    </w:p>
    <w:p w:rsidR="00A27498" w:rsidRPr="003825F9" w:rsidRDefault="00A27498">
      <w:pPr>
        <w:rPr>
          <w:sz w:val="32"/>
          <w:szCs w:val="32"/>
          <w:lang w:val="en-US"/>
        </w:rPr>
      </w:pPr>
    </w:p>
    <w:p w:rsidR="00A27498" w:rsidRPr="003825F9" w:rsidRDefault="00A27498">
      <w:pPr>
        <w:rPr>
          <w:sz w:val="32"/>
          <w:szCs w:val="32"/>
          <w:lang w:val="en-US"/>
        </w:rPr>
      </w:pPr>
      <w:bookmarkStart w:id="0" w:name="_Toc115767532"/>
      <w:r w:rsidRPr="003825F9">
        <w:rPr>
          <w:rStyle w:val="Heading1Char"/>
          <w:sz w:val="32"/>
        </w:rPr>
        <w:t>Title</w:t>
      </w:r>
      <w:bookmarkEnd w:id="0"/>
      <w:r w:rsidRPr="003825F9">
        <w:rPr>
          <w:sz w:val="32"/>
          <w:szCs w:val="32"/>
          <w:lang w:val="en-US"/>
        </w:rPr>
        <w:t xml:space="preserve"> is Heading 1</w:t>
      </w:r>
    </w:p>
    <w:p w:rsidR="00A27498" w:rsidRPr="003825F9" w:rsidRDefault="00A27498">
      <w:pPr>
        <w:rPr>
          <w:sz w:val="32"/>
          <w:szCs w:val="32"/>
          <w:lang w:val="en-US"/>
        </w:rPr>
      </w:pPr>
      <w:bookmarkStart w:id="1" w:name="_Toc115767533"/>
      <w:r w:rsidRPr="003825F9">
        <w:rPr>
          <w:rStyle w:val="Heading2Char"/>
          <w:szCs w:val="32"/>
        </w:rPr>
        <w:t>Authors</w:t>
      </w:r>
      <w:bookmarkEnd w:id="1"/>
      <w:r w:rsidRPr="003825F9">
        <w:rPr>
          <w:sz w:val="32"/>
          <w:szCs w:val="32"/>
          <w:lang w:val="en-US"/>
        </w:rPr>
        <w:t xml:space="preserve"> Heading 2</w:t>
      </w:r>
    </w:p>
    <w:p w:rsidR="00A27498" w:rsidRPr="003825F9" w:rsidRDefault="00A27498">
      <w:pPr>
        <w:rPr>
          <w:sz w:val="32"/>
          <w:szCs w:val="32"/>
          <w:lang w:val="en-US"/>
        </w:rPr>
      </w:pPr>
      <w:bookmarkStart w:id="2" w:name="_Toc115767534"/>
      <w:r w:rsidRPr="003825F9">
        <w:rPr>
          <w:rStyle w:val="Heading3Char"/>
          <w:sz w:val="32"/>
          <w:szCs w:val="32"/>
        </w:rPr>
        <w:t>Address</w:t>
      </w:r>
      <w:bookmarkEnd w:id="2"/>
      <w:r w:rsidRPr="003825F9">
        <w:rPr>
          <w:sz w:val="32"/>
          <w:szCs w:val="32"/>
          <w:lang w:val="en-US"/>
        </w:rPr>
        <w:t xml:space="preserve"> (including email) Heading 3</w:t>
      </w:r>
    </w:p>
    <w:p w:rsidR="00A27498" w:rsidRPr="003825F9" w:rsidRDefault="00A27498">
      <w:pPr>
        <w:rPr>
          <w:sz w:val="32"/>
          <w:szCs w:val="32"/>
          <w:lang w:val="en-US"/>
        </w:rPr>
      </w:pPr>
      <w:r w:rsidRPr="003825F9">
        <w:rPr>
          <w:sz w:val="32"/>
          <w:szCs w:val="32"/>
          <w:lang w:val="en-US"/>
        </w:rPr>
        <w:t>Main sections (</w:t>
      </w:r>
      <w:proofErr w:type="spellStart"/>
      <w:r w:rsidRPr="003825F9">
        <w:rPr>
          <w:sz w:val="32"/>
          <w:szCs w:val="32"/>
          <w:lang w:val="en-US"/>
        </w:rPr>
        <w:t>eg</w:t>
      </w:r>
      <w:proofErr w:type="spellEnd"/>
      <w:r w:rsidRPr="003825F9">
        <w:rPr>
          <w:sz w:val="32"/>
          <w:szCs w:val="32"/>
          <w:lang w:val="en-US"/>
        </w:rPr>
        <w:t xml:space="preserve">: </w:t>
      </w:r>
      <w:r w:rsidRPr="003825F9">
        <w:rPr>
          <w:rStyle w:val="Heading4Char"/>
          <w:sz w:val="32"/>
          <w:szCs w:val="32"/>
        </w:rPr>
        <w:t>Abstract, Introduction</w:t>
      </w:r>
      <w:r w:rsidRPr="003825F9">
        <w:rPr>
          <w:sz w:val="32"/>
          <w:szCs w:val="32"/>
          <w:lang w:val="en-US"/>
        </w:rPr>
        <w:t xml:space="preserve"> …) are in Heading 4</w:t>
      </w:r>
    </w:p>
    <w:p w:rsidR="00A27498" w:rsidRPr="003825F9" w:rsidRDefault="00A27498">
      <w:pPr>
        <w:rPr>
          <w:sz w:val="32"/>
          <w:szCs w:val="32"/>
          <w:lang w:val="en-US"/>
        </w:rPr>
      </w:pPr>
      <w:bookmarkStart w:id="3" w:name="_Toc115767535"/>
      <w:r w:rsidRPr="003825F9">
        <w:rPr>
          <w:rStyle w:val="Heading6Char"/>
          <w:sz w:val="32"/>
          <w:szCs w:val="32"/>
        </w:rPr>
        <w:t>Key words</w:t>
      </w:r>
      <w:bookmarkEnd w:id="3"/>
      <w:r w:rsidRPr="003825F9">
        <w:rPr>
          <w:sz w:val="32"/>
          <w:szCs w:val="32"/>
          <w:lang w:val="en-US"/>
        </w:rPr>
        <w:t xml:space="preserve"> are in Heading 6</w:t>
      </w:r>
    </w:p>
    <w:p w:rsidR="00A27498" w:rsidRPr="003825F9" w:rsidRDefault="00A27498">
      <w:pPr>
        <w:rPr>
          <w:sz w:val="32"/>
          <w:szCs w:val="32"/>
          <w:lang w:val="en-US"/>
        </w:rPr>
      </w:pPr>
      <w:r w:rsidRPr="003825F9">
        <w:rPr>
          <w:sz w:val="32"/>
          <w:szCs w:val="32"/>
          <w:lang w:val="en-US"/>
        </w:rPr>
        <w:t>Sub-sections (</w:t>
      </w:r>
      <w:proofErr w:type="spellStart"/>
      <w:r w:rsidRPr="003825F9">
        <w:rPr>
          <w:sz w:val="32"/>
          <w:szCs w:val="32"/>
          <w:lang w:val="en-US"/>
        </w:rPr>
        <w:t>eg</w:t>
      </w:r>
      <w:proofErr w:type="spellEnd"/>
      <w:r w:rsidRPr="003825F9">
        <w:rPr>
          <w:sz w:val="32"/>
          <w:szCs w:val="32"/>
          <w:lang w:val="en-US"/>
        </w:rPr>
        <w:t xml:space="preserve">: </w:t>
      </w:r>
      <w:r w:rsidRPr="003825F9">
        <w:rPr>
          <w:rStyle w:val="Heading5Char"/>
          <w:sz w:val="32"/>
          <w:szCs w:val="32"/>
        </w:rPr>
        <w:t>Experimental design</w:t>
      </w:r>
      <w:r w:rsidRPr="003825F9">
        <w:rPr>
          <w:sz w:val="32"/>
          <w:szCs w:val="32"/>
          <w:lang w:val="en-US"/>
        </w:rPr>
        <w:t>…) are in Heading 5</w:t>
      </w:r>
    </w:p>
    <w:p w:rsidR="00A27498" w:rsidRPr="003825F9" w:rsidRDefault="00A27498">
      <w:pPr>
        <w:rPr>
          <w:sz w:val="32"/>
          <w:szCs w:val="32"/>
          <w:lang w:val="en-US"/>
        </w:rPr>
      </w:pPr>
      <w:r w:rsidRPr="003825F9">
        <w:rPr>
          <w:sz w:val="32"/>
          <w:szCs w:val="32"/>
          <w:lang w:val="en-US"/>
        </w:rPr>
        <w:t xml:space="preserve">Sub-sub-sections are in </w:t>
      </w:r>
      <w:r w:rsidRPr="003825F9">
        <w:rPr>
          <w:rStyle w:val="Heading6Char"/>
          <w:sz w:val="32"/>
          <w:szCs w:val="32"/>
        </w:rPr>
        <w:t>Heading 6</w:t>
      </w:r>
    </w:p>
    <w:p w:rsidR="00545E2B" w:rsidRPr="00590450" w:rsidRDefault="00485F6B" w:rsidP="00712F5B">
      <w:pPr>
        <w:pStyle w:val="Heading1"/>
      </w:pPr>
      <w:r>
        <w:t>The template follows from here (next page</w:t>
      </w:r>
      <w:proofErr w:type="gramStart"/>
      <w:r>
        <w:t>)</w:t>
      </w:r>
      <w:proofErr w:type="gramEnd"/>
      <w:r w:rsidR="00967782" w:rsidRPr="00420957">
        <w:br/>
      </w:r>
      <w:r w:rsidR="00967782" w:rsidRPr="00420957">
        <w:br w:type="page"/>
      </w:r>
      <w:r w:rsidR="00545E2B" w:rsidRPr="00590450">
        <w:lastRenderedPageBreak/>
        <w:t>Effect of levels of sun-dried cassava foliage on growth performance of cattle fed rice straw</w:t>
      </w:r>
    </w:p>
    <w:p w:rsidR="00545E2B" w:rsidRPr="00590450" w:rsidRDefault="00545E2B" w:rsidP="00545E2B">
      <w:pPr>
        <w:pStyle w:val="Heading2"/>
      </w:pPr>
      <w:r w:rsidRPr="002129CA">
        <w:rPr>
          <w:rStyle w:val="StyleHeading214ptChar"/>
        </w:rPr>
        <w:t xml:space="preserve"> </w:t>
      </w:r>
      <w:proofErr w:type="spellStart"/>
      <w:r w:rsidRPr="00590450">
        <w:t>Keo</w:t>
      </w:r>
      <w:proofErr w:type="spellEnd"/>
      <w:r w:rsidRPr="00590450">
        <w:t xml:space="preserve"> </w:t>
      </w:r>
      <w:proofErr w:type="spellStart"/>
      <w:r w:rsidRPr="00590450">
        <w:t>Sath</w:t>
      </w:r>
      <w:proofErr w:type="spellEnd"/>
      <w:r w:rsidRPr="00590450">
        <w:t xml:space="preserve">, </w:t>
      </w:r>
      <w:proofErr w:type="spellStart"/>
      <w:r w:rsidRPr="00590450">
        <w:t>Khieu</w:t>
      </w:r>
      <w:proofErr w:type="spellEnd"/>
      <w:r w:rsidRPr="00590450">
        <w:t xml:space="preserve"> </w:t>
      </w:r>
      <w:proofErr w:type="spellStart"/>
      <w:r w:rsidRPr="00590450">
        <w:t>Borin</w:t>
      </w:r>
      <w:proofErr w:type="spellEnd"/>
      <w:r w:rsidRPr="00590450">
        <w:t xml:space="preserve"> and T R </w:t>
      </w:r>
      <w:smartTag w:uri="urn:schemas-microsoft-com:office:smarttags" w:element="place">
        <w:r w:rsidRPr="00590450">
          <w:t>Preston</w:t>
        </w:r>
      </w:smartTag>
      <w:r w:rsidRPr="00590450">
        <w:rPr>
          <w:vertAlign w:val="superscript"/>
        </w:rPr>
        <w:t>*</w:t>
      </w:r>
    </w:p>
    <w:p w:rsidR="00545E2B" w:rsidRPr="00545E2B" w:rsidRDefault="00545E2B" w:rsidP="00545E2B">
      <w:pPr>
        <w:pStyle w:val="Heading3"/>
      </w:pPr>
      <w:proofErr w:type="spellStart"/>
      <w:smartTag w:uri="urn:schemas-microsoft-com:office:smarttags" w:element="place">
        <w:smartTag w:uri="urn:schemas-microsoft-com:office:smarttags" w:element="City">
          <w:r w:rsidRPr="00545E2B">
            <w:t>CelAgrid</w:t>
          </w:r>
        </w:smartTag>
        <w:proofErr w:type="spellEnd"/>
        <w:r w:rsidRPr="00545E2B">
          <w:t xml:space="preserve">, </w:t>
        </w:r>
        <w:smartTag w:uri="urn:schemas-microsoft-com:office:smarttags" w:element="country-region">
          <w:r w:rsidRPr="00545E2B">
            <w:t>Cambodia</w:t>
          </w:r>
        </w:smartTag>
      </w:smartTag>
      <w:r w:rsidRPr="00545E2B">
        <w:br/>
      </w:r>
      <w:hyperlink r:id="rId8" w:history="1">
        <w:r w:rsidRPr="00545E2B">
          <w:rPr>
            <w:rStyle w:val="Hyperlink"/>
            <w:i w:val="0"/>
            <w:szCs w:val="24"/>
          </w:rPr>
          <w:t>keosath@celagrid.org</w:t>
        </w:r>
      </w:hyperlink>
    </w:p>
    <w:p w:rsidR="00545E2B" w:rsidRPr="00545E2B" w:rsidRDefault="00545E2B" w:rsidP="00545E2B">
      <w:pPr>
        <w:pStyle w:val="Heading3"/>
      </w:pPr>
      <w:r w:rsidRPr="00545E2B">
        <w:rPr>
          <w:vertAlign w:val="superscript"/>
        </w:rPr>
        <w:t>*</w:t>
      </w:r>
      <w:proofErr w:type="spellStart"/>
      <w:r w:rsidRPr="00545E2B">
        <w:t>Finca</w:t>
      </w:r>
      <w:proofErr w:type="spellEnd"/>
      <w:r w:rsidRPr="00545E2B">
        <w:t xml:space="preserve"> </w:t>
      </w:r>
      <w:proofErr w:type="spellStart"/>
      <w:r w:rsidRPr="00545E2B">
        <w:t>Ecológica</w:t>
      </w:r>
      <w:proofErr w:type="gramStart"/>
      <w:r w:rsidRPr="00545E2B">
        <w:t>,UTA</w:t>
      </w:r>
      <w:proofErr w:type="spellEnd"/>
      <w:proofErr w:type="gramEnd"/>
      <w:r w:rsidRPr="00545E2B">
        <w:t xml:space="preserve">-Colombia, AA#48, Socorro, </w:t>
      </w:r>
      <w:smartTag w:uri="urn:schemas-microsoft-com:office:smarttags" w:element="place">
        <w:smartTag w:uri="urn:schemas-microsoft-com:office:smarttags" w:element="City">
          <w:r w:rsidRPr="00545E2B">
            <w:t>Santander</w:t>
          </w:r>
        </w:smartTag>
        <w:r w:rsidRPr="00545E2B">
          <w:t xml:space="preserve">, </w:t>
        </w:r>
        <w:smartTag w:uri="urn:schemas-microsoft-com:office:smarttags" w:element="country-region">
          <w:r w:rsidRPr="00545E2B">
            <w:t>Colombia</w:t>
          </w:r>
        </w:smartTag>
      </w:smartTag>
    </w:p>
    <w:p w:rsidR="00545E2B" w:rsidRPr="00545E2B" w:rsidRDefault="00545E2B" w:rsidP="00545E2B">
      <w:pPr>
        <w:jc w:val="center"/>
        <w:rPr>
          <w:b/>
          <w:sz w:val="28"/>
          <w:szCs w:val="28"/>
          <w:lang w:val="en-US"/>
        </w:rPr>
      </w:pPr>
    </w:p>
    <w:p w:rsidR="00545E2B" w:rsidRPr="00590450" w:rsidRDefault="00545E2B" w:rsidP="00712F5B">
      <w:pPr>
        <w:pStyle w:val="Heading4"/>
      </w:pPr>
      <w:r w:rsidRPr="00590450">
        <w:t>Abstract</w:t>
      </w:r>
    </w:p>
    <w:p w:rsidR="00545E2B" w:rsidRPr="00545E2B" w:rsidRDefault="00545E2B" w:rsidP="00545E2B">
      <w:pPr>
        <w:rPr>
          <w:lang w:val="en-US"/>
        </w:rPr>
      </w:pPr>
    </w:p>
    <w:p w:rsidR="00545E2B" w:rsidRPr="00545E2B" w:rsidRDefault="00545E2B" w:rsidP="00545E2B">
      <w:pPr>
        <w:rPr>
          <w:lang w:val="en-US"/>
        </w:rPr>
      </w:pPr>
      <w:r w:rsidRPr="00545E2B">
        <w:rPr>
          <w:lang w:val="en-US"/>
        </w:rPr>
        <w:t xml:space="preserve">An on-farm trial experiment was carried out in </w:t>
      </w:r>
      <w:proofErr w:type="spellStart"/>
      <w:r w:rsidRPr="00545E2B">
        <w:rPr>
          <w:lang w:val="en-US"/>
        </w:rPr>
        <w:t>Treang</w:t>
      </w:r>
      <w:proofErr w:type="spellEnd"/>
      <w:r w:rsidRPr="00545E2B">
        <w:rPr>
          <w:lang w:val="en-US"/>
        </w:rPr>
        <w:t xml:space="preserve"> district, Takeo province from June to September 2006. Twenty female cattle were allocated to five levels of sun-dried cassava foliage (0, 0.25, 0.5, 0.75 and 1 % of body weight in DM basis) to evaluate the growth response when fed a basal diet of untreated rice straw plus a rumen supplement. The heifers were tethered alongside the feed trough in each household, where they had free access to the experimental diet and water. The heifers were provided rumen supplement (mainly urea, </w:t>
      </w:r>
      <w:proofErr w:type="spellStart"/>
      <w:r w:rsidRPr="00545E2B">
        <w:rPr>
          <w:lang w:val="en-US"/>
        </w:rPr>
        <w:t>sulphur</w:t>
      </w:r>
      <w:proofErr w:type="spellEnd"/>
      <w:r w:rsidRPr="00545E2B">
        <w:rPr>
          <w:lang w:val="en-US"/>
        </w:rPr>
        <w:t xml:space="preserve"> and other minerals) at 0.25% body weight and </w:t>
      </w:r>
      <w:r w:rsidRPr="00545E2B">
        <w:rPr>
          <w:i/>
          <w:lang w:val="en-US"/>
        </w:rPr>
        <w:t xml:space="preserve">ad </w:t>
      </w:r>
      <w:proofErr w:type="spellStart"/>
      <w:r w:rsidRPr="00545E2B">
        <w:rPr>
          <w:i/>
          <w:lang w:val="en-US"/>
        </w:rPr>
        <w:t>libitum</w:t>
      </w:r>
      <w:proofErr w:type="spellEnd"/>
      <w:r w:rsidRPr="00545E2B">
        <w:rPr>
          <w:i/>
          <w:lang w:val="en-US"/>
        </w:rPr>
        <w:t xml:space="preserve"> </w:t>
      </w:r>
      <w:r w:rsidRPr="00545E2B">
        <w:rPr>
          <w:lang w:val="en-US"/>
        </w:rPr>
        <w:t xml:space="preserve">rice straw. The design was a completely randomized design (CRD) with four replications of each treatment.   </w:t>
      </w:r>
    </w:p>
    <w:p w:rsidR="00545E2B" w:rsidRPr="00545E2B" w:rsidRDefault="00545E2B" w:rsidP="00545E2B">
      <w:pPr>
        <w:rPr>
          <w:lang w:val="en-US"/>
        </w:rPr>
      </w:pPr>
    </w:p>
    <w:p w:rsidR="00545E2B" w:rsidRPr="00545E2B" w:rsidRDefault="00545E2B" w:rsidP="00545E2B">
      <w:pPr>
        <w:rPr>
          <w:lang w:val="en-US"/>
        </w:rPr>
      </w:pPr>
      <w:r w:rsidRPr="00545E2B">
        <w:rPr>
          <w:lang w:val="en-US"/>
        </w:rPr>
        <w:t xml:space="preserve">The intake of the leaf component of the cassava was 90% of the offer but only 45% of the offer level of petiole was consumed. The total intake of DM and crude protein intake increased according to the intake of cassava foliage. Daily weight gain increased from 201 to 402 g/day and feed conversion was better with increasing levels of protein from sun-dried cassava foliage in the diet. The responses were linear over the range of cassava crude protein intakes from 0 to 1.6 g/kg live weight. </w:t>
      </w:r>
    </w:p>
    <w:p w:rsidR="00545E2B" w:rsidRPr="00545E2B" w:rsidRDefault="00545E2B" w:rsidP="00545E2B">
      <w:pPr>
        <w:rPr>
          <w:lang w:val="en-US"/>
        </w:rPr>
      </w:pPr>
    </w:p>
    <w:p w:rsidR="00545E2B" w:rsidRPr="00545E2B" w:rsidRDefault="00545E2B" w:rsidP="00545E2B">
      <w:pPr>
        <w:rPr>
          <w:lang w:val="en-US"/>
        </w:rPr>
      </w:pPr>
      <w:r w:rsidRPr="00545E2B">
        <w:rPr>
          <w:lang w:val="en-US"/>
        </w:rPr>
        <w:t xml:space="preserve">It is concluded that supplementation with sun dried cassava foliage stimulated the growth performance of cattle and that the response was linear over the range from 0 to 1.6g cassava crude protein/kg live weight.        </w:t>
      </w:r>
    </w:p>
    <w:p w:rsidR="00545E2B" w:rsidRPr="00545E2B" w:rsidRDefault="00545E2B" w:rsidP="00545E2B">
      <w:pPr>
        <w:rPr>
          <w:lang w:val="en-US"/>
        </w:rPr>
      </w:pPr>
    </w:p>
    <w:p w:rsidR="00545E2B" w:rsidRPr="00545E2B" w:rsidRDefault="00545E2B" w:rsidP="00545E2B">
      <w:pPr>
        <w:rPr>
          <w:lang w:val="en-US"/>
        </w:rPr>
      </w:pPr>
      <w:r w:rsidRPr="00545E2B">
        <w:rPr>
          <w:b/>
          <w:i/>
          <w:lang w:val="en-US"/>
        </w:rPr>
        <w:t>Key words:</w:t>
      </w:r>
      <w:r w:rsidRPr="00545E2B">
        <w:rPr>
          <w:lang w:val="en-US"/>
        </w:rPr>
        <w:t xml:space="preserve"> </w:t>
      </w:r>
      <w:r w:rsidRPr="00545E2B">
        <w:rPr>
          <w:i/>
          <w:lang w:val="en-US"/>
        </w:rPr>
        <w:t xml:space="preserve">On-farm trial, Sun-dried cassava foliage, rumen supplement, rice straw, growth response cattle, intake    </w:t>
      </w:r>
      <w:r w:rsidRPr="00545E2B">
        <w:rPr>
          <w:lang w:val="en-US"/>
        </w:rPr>
        <w:t xml:space="preserve"> </w:t>
      </w:r>
    </w:p>
    <w:p w:rsidR="00545E2B" w:rsidRPr="00545E2B" w:rsidRDefault="00545E2B" w:rsidP="00545E2B">
      <w:pPr>
        <w:rPr>
          <w:lang w:val="en-US"/>
        </w:rPr>
      </w:pPr>
    </w:p>
    <w:p w:rsidR="00545E2B" w:rsidRPr="00590450" w:rsidRDefault="00545E2B" w:rsidP="00545E2B">
      <w:pPr>
        <w:pStyle w:val="Heading4"/>
      </w:pPr>
      <w:r w:rsidRPr="00590450">
        <w:t>Introduction</w:t>
      </w:r>
    </w:p>
    <w:p w:rsidR="00545E2B" w:rsidRPr="00545E2B" w:rsidRDefault="00545E2B" w:rsidP="00545E2B">
      <w:pPr>
        <w:rPr>
          <w:lang w:val="en-US"/>
        </w:rPr>
      </w:pPr>
    </w:p>
    <w:p w:rsidR="00545E2B" w:rsidRPr="00545E2B" w:rsidRDefault="00545E2B" w:rsidP="00545E2B">
      <w:pPr>
        <w:rPr>
          <w:color w:val="000000"/>
          <w:lang w:val="en-US"/>
        </w:rPr>
      </w:pPr>
      <w:r w:rsidRPr="00545E2B">
        <w:rPr>
          <w:color w:val="000000"/>
          <w:lang w:val="en-US"/>
        </w:rPr>
        <w:t xml:space="preserve">Similar with other developing countries in the region, large ruminants in </w:t>
      </w:r>
      <w:smartTag w:uri="urn:schemas-microsoft-com:office:smarttags" w:element="country-region">
        <w:smartTag w:uri="urn:schemas-microsoft-com:office:smarttags" w:element="place">
          <w:r w:rsidRPr="00545E2B">
            <w:rPr>
              <w:color w:val="000000"/>
              <w:lang w:val="en-US"/>
            </w:rPr>
            <w:t>Cambodia</w:t>
          </w:r>
        </w:smartTag>
      </w:smartTag>
      <w:r w:rsidRPr="00545E2B">
        <w:rPr>
          <w:color w:val="000000"/>
          <w:lang w:val="en-US"/>
        </w:rPr>
        <w:t xml:space="preserve"> depend on natural pasture and crop residues, mainly rice straw. These are of low digestibility and usually imbalanced in essential nutrients which contribute to low feed intake (</w:t>
      </w:r>
      <w:proofErr w:type="spellStart"/>
      <w:r w:rsidRPr="00545E2B">
        <w:rPr>
          <w:color w:val="000000"/>
          <w:lang w:val="en-US"/>
        </w:rPr>
        <w:t>Schiere</w:t>
      </w:r>
      <w:proofErr w:type="spellEnd"/>
      <w:r w:rsidRPr="00545E2B">
        <w:rPr>
          <w:color w:val="000000"/>
          <w:lang w:val="en-US"/>
        </w:rPr>
        <w:t xml:space="preserve"> and Ibrahim, 1989). Supplements are required to improve rumen microbial fermentation and therefore the performance of the host animals (Dixon and </w:t>
      </w:r>
      <w:r w:rsidRPr="00545E2B">
        <w:rPr>
          <w:color w:val="000000"/>
          <w:lang w:val="en-US"/>
        </w:rPr>
        <w:lastRenderedPageBreak/>
        <w:t xml:space="preserve">Egan, 1987). Inadequate nutrition in cattle has often caused economic loss to the farmers because their </w:t>
      </w:r>
      <w:proofErr w:type="gramStart"/>
      <w:r w:rsidRPr="00545E2B">
        <w:rPr>
          <w:color w:val="000000"/>
          <w:lang w:val="en-US"/>
        </w:rPr>
        <w:t>animals</w:t>
      </w:r>
      <w:proofErr w:type="gramEnd"/>
      <w:r w:rsidRPr="00545E2B">
        <w:rPr>
          <w:color w:val="000000"/>
          <w:lang w:val="en-US"/>
        </w:rPr>
        <w:t xml:space="preserve"> loose weight and body condition, resulting in reduced reproductive capacity and increased susceptibility to diseases and parasites (</w:t>
      </w:r>
      <w:proofErr w:type="spellStart"/>
      <w:r w:rsidRPr="00545E2B">
        <w:rPr>
          <w:color w:val="000000"/>
          <w:lang w:val="en-US"/>
        </w:rPr>
        <w:t>Leng</w:t>
      </w:r>
      <w:proofErr w:type="spellEnd"/>
      <w:r w:rsidRPr="00545E2B">
        <w:rPr>
          <w:color w:val="000000"/>
          <w:lang w:val="en-US"/>
        </w:rPr>
        <w:t xml:space="preserve">, 1997). </w:t>
      </w:r>
    </w:p>
    <w:p w:rsidR="00545E2B" w:rsidRPr="00545E2B" w:rsidRDefault="00545E2B" w:rsidP="00545E2B">
      <w:pPr>
        <w:rPr>
          <w:color w:val="000000"/>
          <w:lang w:val="en-US"/>
        </w:rPr>
      </w:pPr>
    </w:p>
    <w:p w:rsidR="00545E2B" w:rsidRPr="00545E2B" w:rsidRDefault="00545E2B" w:rsidP="00545E2B">
      <w:pPr>
        <w:rPr>
          <w:color w:val="000000"/>
          <w:lang w:val="en-US"/>
        </w:rPr>
      </w:pPr>
      <w:r w:rsidRPr="00545E2B">
        <w:rPr>
          <w:color w:val="000000"/>
          <w:lang w:val="en-US"/>
        </w:rPr>
        <w:t>Early work with fresh cassava leaves showed that it could be the sole source of supplementary protein and roughage in diets for fattening cattle based on liquid molasses-urea (</w:t>
      </w:r>
      <w:proofErr w:type="spellStart"/>
      <w:r w:rsidRPr="00545E2B">
        <w:rPr>
          <w:color w:val="000000"/>
          <w:lang w:val="en-US"/>
        </w:rPr>
        <w:t>Ffoulkes</w:t>
      </w:r>
      <w:proofErr w:type="spellEnd"/>
      <w:r w:rsidRPr="00545E2B">
        <w:rPr>
          <w:color w:val="000000"/>
          <w:lang w:val="en-US"/>
        </w:rPr>
        <w:t xml:space="preserve"> and Preston, 1978).  When used as a supplement to untreated rice straw the growth rates in ‘local “yellow” cattle were increased threefold by supplementing them with fresh cassava foliage (</w:t>
      </w:r>
      <w:proofErr w:type="spellStart"/>
      <w:r w:rsidRPr="00545E2B">
        <w:rPr>
          <w:color w:val="000000"/>
          <w:lang w:val="en-US"/>
        </w:rPr>
        <w:t>Seng</w:t>
      </w:r>
      <w:proofErr w:type="spellEnd"/>
      <w:r w:rsidRPr="00545E2B">
        <w:rPr>
          <w:color w:val="000000"/>
          <w:lang w:val="en-US"/>
        </w:rPr>
        <w:t xml:space="preserve"> Mom et al., 2001).</w:t>
      </w:r>
      <w:r w:rsidRPr="00545E2B">
        <w:rPr>
          <w:lang w:val="en-US"/>
        </w:rPr>
        <w:t xml:space="preserve"> Ho </w:t>
      </w:r>
      <w:proofErr w:type="spellStart"/>
      <w:r w:rsidRPr="00545E2B">
        <w:rPr>
          <w:lang w:val="en-US"/>
        </w:rPr>
        <w:t>Quang</w:t>
      </w:r>
      <w:proofErr w:type="spellEnd"/>
      <w:r w:rsidRPr="00545E2B">
        <w:rPr>
          <w:lang w:val="en-US"/>
        </w:rPr>
        <w:t xml:space="preserve"> Do et al. (2002) reported a curvilinear increase in N retention in goats when fresh cassava leaves replaced grass as the supplement to ammoniated rice straw.    </w:t>
      </w:r>
      <w:r w:rsidRPr="00545E2B">
        <w:rPr>
          <w:color w:val="000000"/>
          <w:lang w:val="en-US"/>
        </w:rPr>
        <w:t xml:space="preserve">  </w:t>
      </w:r>
    </w:p>
    <w:p w:rsidR="00545E2B" w:rsidRPr="00545E2B" w:rsidRDefault="00545E2B" w:rsidP="00545E2B">
      <w:pPr>
        <w:rPr>
          <w:color w:val="000000"/>
          <w:lang w:val="en-US"/>
        </w:rPr>
      </w:pPr>
    </w:p>
    <w:p w:rsidR="00545E2B" w:rsidRPr="00545E2B" w:rsidRDefault="00545E2B" w:rsidP="00545E2B">
      <w:pPr>
        <w:rPr>
          <w:lang w:val="en-US" w:bidi="th-TH"/>
        </w:rPr>
      </w:pPr>
      <w:r w:rsidRPr="00545E2B">
        <w:rPr>
          <w:color w:val="000000"/>
          <w:lang w:val="en-US"/>
        </w:rPr>
        <w:t xml:space="preserve">In </w:t>
      </w:r>
      <w:smartTag w:uri="urn:schemas-microsoft-com:office:smarttags" w:element="country-region">
        <w:smartTag w:uri="urn:schemas-microsoft-com:office:smarttags" w:element="place">
          <w:r w:rsidRPr="00545E2B">
            <w:rPr>
              <w:color w:val="000000"/>
              <w:lang w:val="en-US"/>
            </w:rPr>
            <w:t>Cambodia</w:t>
          </w:r>
        </w:smartTag>
      </w:smartTag>
      <w:r w:rsidRPr="00545E2B">
        <w:rPr>
          <w:color w:val="000000"/>
          <w:lang w:val="en-US"/>
        </w:rPr>
        <w:t>, cassava (</w:t>
      </w:r>
      <w:proofErr w:type="spellStart"/>
      <w:r w:rsidRPr="00545E2B">
        <w:rPr>
          <w:i/>
          <w:color w:val="000000"/>
          <w:lang w:val="en-US"/>
        </w:rPr>
        <w:t>Manihot</w:t>
      </w:r>
      <w:proofErr w:type="spellEnd"/>
      <w:r w:rsidRPr="00545E2B">
        <w:rPr>
          <w:i/>
          <w:color w:val="000000"/>
          <w:lang w:val="en-US"/>
        </w:rPr>
        <w:t xml:space="preserve"> </w:t>
      </w:r>
      <w:proofErr w:type="spellStart"/>
      <w:r w:rsidRPr="00545E2B">
        <w:rPr>
          <w:i/>
          <w:color w:val="000000"/>
          <w:lang w:val="en-US"/>
        </w:rPr>
        <w:t>esculenta</w:t>
      </w:r>
      <w:proofErr w:type="spellEnd"/>
      <w:r w:rsidRPr="00545E2B">
        <w:rPr>
          <w:color w:val="000000"/>
          <w:lang w:val="en-US"/>
        </w:rPr>
        <w:t xml:space="preserve">) is usually planted by the farmers with the main purpose of root harvesting and the leaves are left in the field. It has been shown that this residue can be a valuable source of protein for feeding to </w:t>
      </w:r>
      <w:smartTag w:uri="urn:schemas-microsoft-com:office:smarttags" w:element="PersonName">
        <w:r w:rsidRPr="00545E2B">
          <w:rPr>
            <w:color w:val="000000"/>
            <w:lang w:val="en-US"/>
          </w:rPr>
          <w:t>man</w:t>
        </w:r>
      </w:smartTag>
      <w:r w:rsidRPr="00545E2B">
        <w:rPr>
          <w:color w:val="000000"/>
          <w:lang w:val="en-US"/>
        </w:rPr>
        <w:t>y kinds of animals (</w:t>
      </w:r>
      <w:smartTag w:uri="urn:schemas-microsoft-com:office:smarttags" w:element="place">
        <w:r w:rsidRPr="00545E2B">
          <w:rPr>
            <w:color w:val="000000"/>
            <w:lang w:val="en-US"/>
          </w:rPr>
          <w:t>Preston</w:t>
        </w:r>
      </w:smartTag>
      <w:r w:rsidRPr="00545E2B">
        <w:rPr>
          <w:color w:val="000000"/>
          <w:lang w:val="en-US"/>
        </w:rPr>
        <w:t xml:space="preserve">, 2001). When farmers harvest cassava root, the leaves are still a good quality protein feed for cattle particularly in the dry season. This situation can give an opportunity for farmers to get more benefit by collecting the cassava leaves for cattle feeding. Therefore, it is important to promote ways of maximizing the use of this valuable crop. </w:t>
      </w:r>
      <w:proofErr w:type="spellStart"/>
      <w:r w:rsidRPr="00545E2B">
        <w:rPr>
          <w:lang w:val="en-US" w:bidi="th-TH"/>
        </w:rPr>
        <w:t>Wanapat</w:t>
      </w:r>
      <w:proofErr w:type="spellEnd"/>
      <w:r w:rsidRPr="00545E2B">
        <w:rPr>
          <w:lang w:val="en-US" w:bidi="th-TH"/>
        </w:rPr>
        <w:t xml:space="preserve"> et al. (1997) have drawn attention to the potential of cassava foliage made into hay, which combined leaves, stems and petiole, as a feed for ruminants. Added to this, cassava foliage contains condensed tannins (</w:t>
      </w:r>
      <w:proofErr w:type="spellStart"/>
      <w:r w:rsidRPr="00545E2B">
        <w:rPr>
          <w:lang w:val="en-US" w:bidi="th-TH"/>
        </w:rPr>
        <w:t>Wanapat</w:t>
      </w:r>
      <w:proofErr w:type="spellEnd"/>
      <w:r w:rsidRPr="00545E2B">
        <w:rPr>
          <w:lang w:val="en-US" w:bidi="th-TH"/>
        </w:rPr>
        <w:t xml:space="preserve"> et al., 1997), which when fed to buffaloes in form of sun dried hay (</w:t>
      </w:r>
      <w:proofErr w:type="spellStart"/>
      <w:r w:rsidRPr="00545E2B">
        <w:rPr>
          <w:lang w:val="en-US" w:bidi="th-TH"/>
        </w:rPr>
        <w:t>Netpana</w:t>
      </w:r>
      <w:proofErr w:type="spellEnd"/>
      <w:r w:rsidRPr="00545E2B">
        <w:rPr>
          <w:lang w:val="en-US" w:bidi="th-TH"/>
        </w:rPr>
        <w:t xml:space="preserve"> et al., 2001; </w:t>
      </w:r>
      <w:proofErr w:type="spellStart"/>
      <w:r w:rsidRPr="00545E2B">
        <w:rPr>
          <w:lang w:val="en-US" w:bidi="th-TH"/>
        </w:rPr>
        <w:t>Granum</w:t>
      </w:r>
      <w:proofErr w:type="spellEnd"/>
      <w:r w:rsidRPr="00545E2B">
        <w:rPr>
          <w:lang w:val="en-US" w:bidi="th-TH"/>
        </w:rPr>
        <w:t xml:space="preserve"> et al., 2002) and goats (</w:t>
      </w:r>
      <w:proofErr w:type="spellStart"/>
      <w:r w:rsidRPr="00545E2B">
        <w:rPr>
          <w:lang w:val="en-US" w:bidi="th-TH"/>
        </w:rPr>
        <w:t>Seng</w:t>
      </w:r>
      <w:proofErr w:type="spellEnd"/>
      <w:r w:rsidRPr="00545E2B">
        <w:rPr>
          <w:lang w:val="en-US" w:bidi="th-TH"/>
        </w:rPr>
        <w:t xml:space="preserve"> </w:t>
      </w:r>
      <w:proofErr w:type="spellStart"/>
      <w:r w:rsidRPr="00545E2B">
        <w:rPr>
          <w:lang w:val="en-US" w:bidi="th-TH"/>
        </w:rPr>
        <w:t>sokerya</w:t>
      </w:r>
      <w:proofErr w:type="spellEnd"/>
      <w:r w:rsidRPr="00545E2B">
        <w:rPr>
          <w:lang w:val="en-US" w:bidi="th-TH"/>
        </w:rPr>
        <w:t xml:space="preserve"> and Preston, 2003) in fresh form has been reported to reduce nematode egg counts. </w:t>
      </w:r>
    </w:p>
    <w:p w:rsidR="00545E2B" w:rsidRPr="00545E2B" w:rsidRDefault="00545E2B" w:rsidP="00545E2B">
      <w:pPr>
        <w:rPr>
          <w:lang w:val="en-US" w:bidi="th-TH"/>
        </w:rPr>
      </w:pPr>
      <w:r w:rsidRPr="00545E2B">
        <w:rPr>
          <w:lang w:val="en-US" w:bidi="th-TH"/>
        </w:rPr>
        <w:t xml:space="preserve">In view of the potential of cassava foliage as a supplement for ruminant animals, there is a need to promote research with this feed for cattle in the </w:t>
      </w:r>
      <w:smartTag w:uri="urn:schemas-microsoft-com:office:smarttags" w:element="country-region">
        <w:smartTag w:uri="urn:schemas-microsoft-com:office:smarttags" w:element="place">
          <w:r w:rsidRPr="00545E2B">
            <w:rPr>
              <w:lang w:val="en-US" w:bidi="th-TH"/>
            </w:rPr>
            <w:t>Cambodia</w:t>
          </w:r>
        </w:smartTag>
      </w:smartTag>
      <w:r w:rsidRPr="00545E2B">
        <w:rPr>
          <w:lang w:val="en-US" w:bidi="th-TH"/>
        </w:rPr>
        <w:t xml:space="preserve"> situation. </w:t>
      </w:r>
    </w:p>
    <w:p w:rsidR="00545E2B" w:rsidRDefault="00545E2B" w:rsidP="00545E2B">
      <w:pPr>
        <w:pStyle w:val="Heading4"/>
      </w:pPr>
      <w:r w:rsidRPr="00590450">
        <w:t>Objectives</w:t>
      </w:r>
    </w:p>
    <w:p w:rsidR="00545E2B" w:rsidRPr="00590450" w:rsidRDefault="00545E2B" w:rsidP="00545E2B">
      <w:pPr>
        <w:rPr>
          <w:b/>
          <w:sz w:val="28"/>
          <w:szCs w:val="28"/>
        </w:rPr>
      </w:pPr>
      <w:r w:rsidRPr="00590450">
        <w:rPr>
          <w:b/>
          <w:sz w:val="28"/>
          <w:szCs w:val="28"/>
        </w:rPr>
        <w:t xml:space="preserve"> </w:t>
      </w:r>
    </w:p>
    <w:p w:rsidR="00545E2B" w:rsidRPr="00545E2B" w:rsidRDefault="00545E2B" w:rsidP="00545E2B">
      <w:pPr>
        <w:numPr>
          <w:ilvl w:val="0"/>
          <w:numId w:val="7"/>
        </w:numPr>
        <w:overflowPunct w:val="0"/>
        <w:autoSpaceDE w:val="0"/>
        <w:autoSpaceDN w:val="0"/>
        <w:adjustRightInd w:val="0"/>
        <w:textAlignment w:val="baseline"/>
        <w:rPr>
          <w:lang w:val="en-US"/>
        </w:rPr>
      </w:pPr>
      <w:r w:rsidRPr="00545E2B">
        <w:rPr>
          <w:lang w:val="en-US"/>
        </w:rPr>
        <w:t>To study effect of levels of sun dried cassava foliage on growth performance of cattle fed rice straw</w:t>
      </w:r>
    </w:p>
    <w:p w:rsidR="00545E2B" w:rsidRPr="00545E2B" w:rsidRDefault="00545E2B" w:rsidP="00545E2B">
      <w:pPr>
        <w:numPr>
          <w:ilvl w:val="0"/>
          <w:numId w:val="7"/>
        </w:numPr>
        <w:overflowPunct w:val="0"/>
        <w:autoSpaceDE w:val="0"/>
        <w:autoSpaceDN w:val="0"/>
        <w:adjustRightInd w:val="0"/>
        <w:textAlignment w:val="baseline"/>
        <w:rPr>
          <w:lang w:val="en-US"/>
        </w:rPr>
      </w:pPr>
      <w:r w:rsidRPr="00545E2B">
        <w:rPr>
          <w:lang w:val="en-US"/>
        </w:rPr>
        <w:t xml:space="preserve">To study effect of sun dried cassava foliage on </w:t>
      </w:r>
      <w:proofErr w:type="spellStart"/>
      <w:r w:rsidRPr="00545E2B">
        <w:rPr>
          <w:lang w:val="en-US"/>
        </w:rPr>
        <w:t>faecal</w:t>
      </w:r>
      <w:proofErr w:type="spellEnd"/>
      <w:r w:rsidRPr="00545E2B">
        <w:rPr>
          <w:lang w:val="en-US"/>
        </w:rPr>
        <w:t xml:space="preserve"> nematode egg counts</w:t>
      </w:r>
    </w:p>
    <w:p w:rsidR="00545E2B" w:rsidRPr="00545E2B" w:rsidRDefault="00545E2B" w:rsidP="00545E2B">
      <w:pPr>
        <w:numPr>
          <w:ilvl w:val="0"/>
          <w:numId w:val="7"/>
        </w:numPr>
        <w:overflowPunct w:val="0"/>
        <w:autoSpaceDE w:val="0"/>
        <w:autoSpaceDN w:val="0"/>
        <w:adjustRightInd w:val="0"/>
        <w:textAlignment w:val="baseline"/>
        <w:rPr>
          <w:lang w:val="en-US"/>
        </w:rPr>
      </w:pPr>
      <w:r w:rsidRPr="00545E2B">
        <w:rPr>
          <w:lang w:val="en-US"/>
        </w:rPr>
        <w:t>To introduce to farmers the idea of using cassava foliage for their animals</w:t>
      </w:r>
    </w:p>
    <w:p w:rsidR="00545E2B" w:rsidRPr="00590450" w:rsidRDefault="00545E2B" w:rsidP="00545E2B">
      <w:pPr>
        <w:pStyle w:val="Heading4"/>
      </w:pPr>
      <w:r w:rsidRPr="00590450">
        <w:t xml:space="preserve">Materials and Methods </w:t>
      </w:r>
    </w:p>
    <w:p w:rsidR="00545E2B" w:rsidRPr="00590450" w:rsidRDefault="00545E2B" w:rsidP="00545E2B">
      <w:pPr>
        <w:pStyle w:val="Heading5"/>
      </w:pPr>
      <w:r w:rsidRPr="00590450">
        <w:t xml:space="preserve">Location and duration </w:t>
      </w:r>
    </w:p>
    <w:p w:rsidR="00545E2B" w:rsidRPr="00545E2B" w:rsidRDefault="00545E2B" w:rsidP="00545E2B">
      <w:pPr>
        <w:rPr>
          <w:lang w:val="en-US"/>
        </w:rPr>
      </w:pPr>
    </w:p>
    <w:p w:rsidR="00545E2B" w:rsidRPr="00545E2B" w:rsidRDefault="00545E2B" w:rsidP="00545E2B">
      <w:pPr>
        <w:rPr>
          <w:lang w:val="en-US"/>
        </w:rPr>
      </w:pPr>
      <w:r w:rsidRPr="00545E2B">
        <w:rPr>
          <w:lang w:val="en-US"/>
        </w:rPr>
        <w:t xml:space="preserve">The experiment was carried out in villages in </w:t>
      </w:r>
      <w:proofErr w:type="spellStart"/>
      <w:r w:rsidRPr="00545E2B">
        <w:rPr>
          <w:lang w:val="en-US"/>
        </w:rPr>
        <w:t>Treang</w:t>
      </w:r>
      <w:proofErr w:type="spellEnd"/>
      <w:r w:rsidRPr="00545E2B">
        <w:rPr>
          <w:lang w:val="en-US"/>
        </w:rPr>
        <w:t xml:space="preserve"> district, Takeo province which is about 80 km south of </w:t>
      </w:r>
      <w:smartTag w:uri="urn:schemas-microsoft-com:office:smarttags" w:element="City">
        <w:smartTag w:uri="urn:schemas-microsoft-com:office:smarttags" w:element="place">
          <w:r w:rsidRPr="00545E2B">
            <w:rPr>
              <w:lang w:val="en-US"/>
            </w:rPr>
            <w:t>Phnom Penh</w:t>
          </w:r>
        </w:smartTag>
      </w:smartTag>
      <w:r w:rsidRPr="00545E2B">
        <w:rPr>
          <w:lang w:val="en-US"/>
        </w:rPr>
        <w:t xml:space="preserve"> city. The experiment was conducted for 3 months from June to September, 2006 excluding adaptation and organizing period.    </w:t>
      </w:r>
    </w:p>
    <w:p w:rsidR="00545E2B" w:rsidRPr="00590450" w:rsidRDefault="00545E2B" w:rsidP="00545E2B">
      <w:pPr>
        <w:pStyle w:val="Heading5"/>
      </w:pPr>
      <w:r w:rsidRPr="00590450">
        <w:t xml:space="preserve">Farmer selection </w:t>
      </w:r>
    </w:p>
    <w:p w:rsidR="00545E2B" w:rsidRPr="00545E2B" w:rsidRDefault="00545E2B" w:rsidP="00545E2B">
      <w:pPr>
        <w:rPr>
          <w:lang w:val="en-US"/>
        </w:rPr>
      </w:pPr>
    </w:p>
    <w:p w:rsidR="00545E2B" w:rsidRPr="00590450" w:rsidRDefault="00545E2B" w:rsidP="00545E2B">
      <w:r w:rsidRPr="00545E2B">
        <w:rPr>
          <w:lang w:val="en-US"/>
        </w:rPr>
        <w:lastRenderedPageBreak/>
        <w:t xml:space="preserve">In </w:t>
      </w:r>
      <w:proofErr w:type="spellStart"/>
      <w:r w:rsidRPr="00545E2B">
        <w:rPr>
          <w:lang w:val="en-US"/>
        </w:rPr>
        <w:t>Treang</w:t>
      </w:r>
      <w:proofErr w:type="spellEnd"/>
      <w:r w:rsidRPr="00545E2B">
        <w:rPr>
          <w:lang w:val="en-US"/>
        </w:rPr>
        <w:t xml:space="preserve"> district, Takeo </w:t>
      </w:r>
      <w:proofErr w:type="spellStart"/>
      <w:r w:rsidRPr="00545E2B">
        <w:rPr>
          <w:lang w:val="en-US"/>
        </w:rPr>
        <w:t>provice</w:t>
      </w:r>
      <w:proofErr w:type="spellEnd"/>
      <w:r w:rsidRPr="00545E2B">
        <w:rPr>
          <w:lang w:val="en-US"/>
        </w:rPr>
        <w:t xml:space="preserve">, </w:t>
      </w:r>
      <w:proofErr w:type="spellStart"/>
      <w:r w:rsidRPr="00545E2B">
        <w:rPr>
          <w:lang w:val="en-US"/>
        </w:rPr>
        <w:t>CelAgrid</w:t>
      </w:r>
      <w:proofErr w:type="spellEnd"/>
      <w:r w:rsidRPr="00545E2B">
        <w:rPr>
          <w:lang w:val="en-US"/>
        </w:rPr>
        <w:t xml:space="preserve"> has been implementing a cattle project financed by Heifer International Cambodia. The aims of the implementation are to improve cattle management and feeding. Twenty farmers (including women householders) were selected for the study to evaluate the response to sun-dried cassava foliage. Beside these farmers, seven other farmers joined in the study to serve as controls using the traditional system of un-supplemented free grazing treatment. </w:t>
      </w:r>
      <w:proofErr w:type="spellStart"/>
      <w:r w:rsidRPr="00590450">
        <w:t>The</w:t>
      </w:r>
      <w:proofErr w:type="spellEnd"/>
      <w:r w:rsidRPr="00590450">
        <w:t xml:space="preserve"> </w:t>
      </w:r>
      <w:proofErr w:type="spellStart"/>
      <w:r w:rsidRPr="00590450">
        <w:t>selection</w:t>
      </w:r>
      <w:proofErr w:type="spellEnd"/>
      <w:r w:rsidRPr="00590450">
        <w:t xml:space="preserve"> of </w:t>
      </w:r>
      <w:proofErr w:type="spellStart"/>
      <w:r w:rsidRPr="00590450">
        <w:t>the</w:t>
      </w:r>
      <w:proofErr w:type="spellEnd"/>
      <w:r w:rsidRPr="00590450">
        <w:t xml:space="preserve"> </w:t>
      </w:r>
      <w:proofErr w:type="spellStart"/>
      <w:r w:rsidRPr="00590450">
        <w:t>farmers</w:t>
      </w:r>
      <w:proofErr w:type="spellEnd"/>
      <w:r w:rsidRPr="00590450">
        <w:t xml:space="preserve"> </w:t>
      </w:r>
      <w:proofErr w:type="spellStart"/>
      <w:r w:rsidRPr="00590450">
        <w:t>was</w:t>
      </w:r>
      <w:proofErr w:type="spellEnd"/>
      <w:r w:rsidRPr="00590450">
        <w:t xml:space="preserve"> </w:t>
      </w:r>
      <w:proofErr w:type="spellStart"/>
      <w:r w:rsidRPr="00590450">
        <w:t>based</w:t>
      </w:r>
      <w:proofErr w:type="spellEnd"/>
      <w:r w:rsidRPr="00590450">
        <w:t xml:space="preserve"> </w:t>
      </w:r>
      <w:proofErr w:type="spellStart"/>
      <w:r w:rsidRPr="00590450">
        <w:t>on</w:t>
      </w:r>
      <w:proofErr w:type="spellEnd"/>
      <w:r w:rsidRPr="00590450">
        <w:t>:</w:t>
      </w:r>
    </w:p>
    <w:p w:rsidR="00545E2B" w:rsidRPr="00590450" w:rsidRDefault="00545E2B" w:rsidP="00545E2B"/>
    <w:p w:rsidR="00545E2B" w:rsidRPr="00545E2B" w:rsidRDefault="00545E2B" w:rsidP="00545E2B">
      <w:pPr>
        <w:numPr>
          <w:ilvl w:val="0"/>
          <w:numId w:val="8"/>
        </w:numPr>
        <w:overflowPunct w:val="0"/>
        <w:autoSpaceDE w:val="0"/>
        <w:autoSpaceDN w:val="0"/>
        <w:adjustRightInd w:val="0"/>
        <w:textAlignment w:val="baseline"/>
        <w:rPr>
          <w:lang w:val="en-US"/>
        </w:rPr>
      </w:pPr>
      <w:r w:rsidRPr="00545E2B">
        <w:rPr>
          <w:lang w:val="en-US"/>
        </w:rPr>
        <w:t>Having Heifers of 1.5 to 2 years of age</w:t>
      </w:r>
    </w:p>
    <w:p w:rsidR="00545E2B" w:rsidRPr="00545E2B" w:rsidRDefault="00545E2B" w:rsidP="00545E2B">
      <w:pPr>
        <w:numPr>
          <w:ilvl w:val="0"/>
          <w:numId w:val="8"/>
        </w:numPr>
        <w:overflowPunct w:val="0"/>
        <w:autoSpaceDE w:val="0"/>
        <w:autoSpaceDN w:val="0"/>
        <w:adjustRightInd w:val="0"/>
        <w:textAlignment w:val="baseline"/>
        <w:rPr>
          <w:lang w:val="en-US"/>
        </w:rPr>
      </w:pPr>
      <w:r w:rsidRPr="00545E2B">
        <w:rPr>
          <w:lang w:val="en-US"/>
        </w:rPr>
        <w:t xml:space="preserve">Availability of land for growing cassava foliage </w:t>
      </w:r>
    </w:p>
    <w:p w:rsidR="00545E2B" w:rsidRPr="00545E2B" w:rsidRDefault="00545E2B" w:rsidP="00545E2B">
      <w:pPr>
        <w:numPr>
          <w:ilvl w:val="0"/>
          <w:numId w:val="8"/>
        </w:numPr>
        <w:overflowPunct w:val="0"/>
        <w:autoSpaceDE w:val="0"/>
        <w:autoSpaceDN w:val="0"/>
        <w:adjustRightInd w:val="0"/>
        <w:textAlignment w:val="baseline"/>
        <w:rPr>
          <w:lang w:val="en-US"/>
        </w:rPr>
      </w:pPr>
      <w:r w:rsidRPr="00545E2B">
        <w:rPr>
          <w:lang w:val="en-US"/>
        </w:rPr>
        <w:t xml:space="preserve">Willingness to participate in the research and strong commitment to the idea </w:t>
      </w:r>
    </w:p>
    <w:p w:rsidR="00545E2B" w:rsidRPr="00545E2B" w:rsidRDefault="00545E2B" w:rsidP="00545E2B">
      <w:pPr>
        <w:numPr>
          <w:ilvl w:val="0"/>
          <w:numId w:val="8"/>
        </w:numPr>
        <w:overflowPunct w:val="0"/>
        <w:autoSpaceDE w:val="0"/>
        <w:autoSpaceDN w:val="0"/>
        <w:adjustRightInd w:val="0"/>
        <w:textAlignment w:val="baseline"/>
        <w:rPr>
          <w:lang w:val="en-US"/>
        </w:rPr>
      </w:pPr>
      <w:r w:rsidRPr="00545E2B">
        <w:rPr>
          <w:lang w:val="en-US"/>
        </w:rPr>
        <w:t>Willingness to share technologies with neighbors</w:t>
      </w:r>
    </w:p>
    <w:p w:rsidR="00545E2B" w:rsidRPr="00590450" w:rsidRDefault="00545E2B" w:rsidP="00545E2B">
      <w:pPr>
        <w:pStyle w:val="Heading5"/>
      </w:pPr>
      <w:r w:rsidRPr="00590450">
        <w:t>Experimental design</w:t>
      </w:r>
    </w:p>
    <w:p w:rsidR="00545E2B" w:rsidRPr="00545E2B" w:rsidRDefault="00545E2B" w:rsidP="00545E2B">
      <w:pPr>
        <w:rPr>
          <w:lang w:val="en-US"/>
        </w:rPr>
      </w:pPr>
    </w:p>
    <w:p w:rsidR="00545E2B" w:rsidRPr="00545E2B" w:rsidRDefault="00545E2B" w:rsidP="00545E2B">
      <w:pPr>
        <w:rPr>
          <w:lang w:val="en-US"/>
        </w:rPr>
      </w:pPr>
      <w:r w:rsidRPr="00545E2B">
        <w:rPr>
          <w:lang w:val="en-US"/>
        </w:rPr>
        <w:t xml:space="preserve">The experimental design was a “production function” to evaluate the growth response of cattle to increasing levels of sun-dried cassava foliage when fed untreated rice straw plus a “rumen supplement”.  One female animal per household (n=20) was allocated to one of 5 levels of sun dried cassava foliage (0, 0.25, 0.5, 0.75 and 1 % of body weight in DM basis). The design was a completely randomized design (CRD) with 4 replications of each treatment.  </w:t>
      </w:r>
    </w:p>
    <w:p w:rsidR="00545E2B" w:rsidRPr="00545E2B" w:rsidRDefault="00545E2B" w:rsidP="00545E2B">
      <w:pPr>
        <w:rPr>
          <w:lang w:val="en-US"/>
        </w:rPr>
      </w:pPr>
    </w:p>
    <w:p w:rsidR="00545E2B" w:rsidRPr="00545E2B" w:rsidRDefault="00545E2B" w:rsidP="00545E2B">
      <w:pPr>
        <w:rPr>
          <w:lang w:val="en-US"/>
        </w:rPr>
      </w:pPr>
      <w:r w:rsidRPr="00545E2B">
        <w:rPr>
          <w:lang w:val="en-US"/>
        </w:rPr>
        <w:t>The individual treatments were</w:t>
      </w:r>
    </w:p>
    <w:p w:rsidR="00545E2B" w:rsidRPr="00545E2B" w:rsidRDefault="00545E2B" w:rsidP="00545E2B">
      <w:pPr>
        <w:rPr>
          <w:lang w:val="en-US"/>
        </w:rPr>
      </w:pPr>
    </w:p>
    <w:p w:rsidR="00545E2B" w:rsidRPr="00545E2B" w:rsidRDefault="00545E2B" w:rsidP="00545E2B">
      <w:pPr>
        <w:rPr>
          <w:lang w:val="en-US"/>
        </w:rPr>
      </w:pPr>
      <w:r w:rsidRPr="00545E2B">
        <w:rPr>
          <w:lang w:val="en-US"/>
        </w:rPr>
        <w:t>-</w:t>
      </w:r>
      <w:r w:rsidRPr="00545E2B">
        <w:rPr>
          <w:b/>
          <w:lang w:val="en-US"/>
        </w:rPr>
        <w:t xml:space="preserve"> RC0:</w:t>
      </w:r>
      <w:r w:rsidRPr="00545E2B">
        <w:rPr>
          <w:lang w:val="en-US"/>
        </w:rPr>
        <w:tab/>
      </w:r>
      <w:r w:rsidRPr="00545E2B">
        <w:rPr>
          <w:lang w:val="en-US"/>
        </w:rPr>
        <w:tab/>
        <w:t>Rice straw + rumen supplement at 0.25% body weight</w:t>
      </w:r>
    </w:p>
    <w:p w:rsidR="00545E2B" w:rsidRPr="00545E2B" w:rsidRDefault="00545E2B" w:rsidP="00545E2B">
      <w:pPr>
        <w:ind w:left="1440" w:hanging="1440"/>
        <w:rPr>
          <w:lang w:val="en-US"/>
        </w:rPr>
      </w:pPr>
      <w:r w:rsidRPr="00545E2B">
        <w:rPr>
          <w:b/>
          <w:lang w:val="en-US"/>
        </w:rPr>
        <w:t>- RC0.25:</w:t>
      </w:r>
      <w:r w:rsidRPr="00545E2B">
        <w:rPr>
          <w:lang w:val="en-US"/>
        </w:rPr>
        <w:tab/>
        <w:t>Rice straw + rumen supplement 0.25% body weight + sun dried cassava foliage 0.25% body weight (in DM)</w:t>
      </w:r>
    </w:p>
    <w:p w:rsidR="00545E2B" w:rsidRPr="00545E2B" w:rsidRDefault="00545E2B" w:rsidP="00545E2B">
      <w:pPr>
        <w:ind w:left="1440" w:hanging="1440"/>
        <w:rPr>
          <w:lang w:val="en-US"/>
        </w:rPr>
      </w:pPr>
      <w:r w:rsidRPr="00545E2B">
        <w:rPr>
          <w:b/>
          <w:lang w:val="en-US"/>
        </w:rPr>
        <w:t>- RC0.50:</w:t>
      </w:r>
      <w:r w:rsidRPr="00545E2B">
        <w:rPr>
          <w:b/>
          <w:lang w:val="en-US"/>
        </w:rPr>
        <w:tab/>
      </w:r>
      <w:r w:rsidRPr="00545E2B">
        <w:rPr>
          <w:lang w:val="en-US"/>
        </w:rPr>
        <w:t>Rice straw + rumen supplement 0.25% body weight + sun dried cassava foliage 0.50% body weight (in DM)</w:t>
      </w:r>
    </w:p>
    <w:p w:rsidR="00545E2B" w:rsidRPr="00545E2B" w:rsidRDefault="00545E2B" w:rsidP="00545E2B">
      <w:pPr>
        <w:ind w:left="1440" w:hanging="1440"/>
        <w:rPr>
          <w:lang w:val="en-US"/>
        </w:rPr>
      </w:pPr>
      <w:r w:rsidRPr="00545E2B">
        <w:rPr>
          <w:lang w:val="en-US"/>
        </w:rPr>
        <w:t xml:space="preserve">- </w:t>
      </w:r>
      <w:r w:rsidRPr="00545E2B">
        <w:rPr>
          <w:b/>
          <w:lang w:val="en-US"/>
        </w:rPr>
        <w:t>RC0.75:</w:t>
      </w:r>
      <w:r w:rsidRPr="00545E2B">
        <w:rPr>
          <w:lang w:val="en-US"/>
        </w:rPr>
        <w:tab/>
        <w:t>Rice straw + rumen supplement 0.25% body weight + sun dried cassava foliage 0.75% body weight (in DM)</w:t>
      </w:r>
    </w:p>
    <w:p w:rsidR="00545E2B" w:rsidRPr="00545E2B" w:rsidRDefault="00545E2B" w:rsidP="00545E2B">
      <w:pPr>
        <w:ind w:left="1440" w:hanging="1440"/>
        <w:rPr>
          <w:i/>
          <w:lang w:val="en-US"/>
        </w:rPr>
      </w:pPr>
      <w:r w:rsidRPr="00545E2B">
        <w:rPr>
          <w:b/>
          <w:lang w:val="en-US"/>
        </w:rPr>
        <w:t>- RC1:</w:t>
      </w:r>
      <w:r w:rsidRPr="00545E2B">
        <w:rPr>
          <w:b/>
          <w:lang w:val="en-US"/>
        </w:rPr>
        <w:tab/>
      </w:r>
      <w:r w:rsidRPr="00545E2B">
        <w:rPr>
          <w:lang w:val="en-US"/>
        </w:rPr>
        <w:t>Rice straw + rumen supplement 0.25% body weight + sun dried cassava foliage 1% body weight (in DM)</w:t>
      </w:r>
    </w:p>
    <w:p w:rsidR="00545E2B" w:rsidRPr="00590450" w:rsidRDefault="00545E2B" w:rsidP="00545E2B">
      <w:pPr>
        <w:pStyle w:val="Heading5"/>
      </w:pPr>
      <w:r w:rsidRPr="00590450">
        <w:t>Animals and management</w:t>
      </w:r>
    </w:p>
    <w:p w:rsidR="00545E2B" w:rsidRPr="00545E2B" w:rsidRDefault="00545E2B" w:rsidP="00545E2B">
      <w:pPr>
        <w:rPr>
          <w:lang w:val="en-US"/>
        </w:rPr>
      </w:pPr>
    </w:p>
    <w:p w:rsidR="00545E2B" w:rsidRPr="00545E2B" w:rsidRDefault="00545E2B" w:rsidP="00545E2B">
      <w:pPr>
        <w:rPr>
          <w:lang w:val="en-US"/>
        </w:rPr>
      </w:pPr>
      <w:r w:rsidRPr="00545E2B">
        <w:rPr>
          <w:lang w:val="en-US"/>
        </w:rPr>
        <w:t>The heifers were vaccinated against Foot and Mouth Disease before starting the experiment. They were from 1.5 to 2 years of age with an average live weight of 174 kg live weight. Twenty heifers were tethered alongside the feed trough (Photo 1) in each household, where they had free access to the experimental diet.  The sun-died cassava foliage was fed first at about 7.00 am. The rumen supplement and rice straw were fed 2 times per day in the morning (8:00h) and afternoon (16:00h). Water was available the whole day. The seven “control” heifers were kept under traditional farmer management of free grazing and no supplementation.</w:t>
      </w:r>
    </w:p>
    <w:tbl>
      <w:tblPr>
        <w:tblW w:w="0" w:type="auto"/>
        <w:jc w:val="center"/>
        <w:tblLayout w:type="fixed"/>
        <w:tblLook w:val="01E0"/>
      </w:tblPr>
      <w:tblGrid>
        <w:gridCol w:w="5535"/>
      </w:tblGrid>
      <w:tr w:rsidR="00545E2B" w:rsidRPr="00590450" w:rsidTr="00DC2C2C">
        <w:trPr>
          <w:trHeight w:val="3256"/>
          <w:jc w:val="center"/>
        </w:trPr>
        <w:tc>
          <w:tcPr>
            <w:tcW w:w="5535" w:type="dxa"/>
          </w:tcPr>
          <w:p w:rsidR="00545E2B" w:rsidRPr="00590450" w:rsidRDefault="007D75D5" w:rsidP="00545E2B">
            <w:r>
              <w:rPr>
                <w:noProof/>
                <w:lang w:val="en-US" w:bidi="km-KH"/>
              </w:rPr>
              <w:lastRenderedPageBreak/>
              <w:drawing>
                <wp:inline distT="0" distB="0" distL="0" distR="0">
                  <wp:extent cx="3409950" cy="2476500"/>
                  <wp:effectExtent l="19050" t="0" r="0" b="0"/>
                  <wp:docPr id="1" name="Picture 1" descr="IMG_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277"/>
                          <pic:cNvPicPr>
                            <a:picLocks noChangeAspect="1" noChangeArrowheads="1"/>
                          </pic:cNvPicPr>
                        </pic:nvPicPr>
                        <pic:blipFill>
                          <a:blip r:embed="rId9"/>
                          <a:srcRect/>
                          <a:stretch>
                            <a:fillRect/>
                          </a:stretch>
                        </pic:blipFill>
                        <pic:spPr bwMode="auto">
                          <a:xfrm>
                            <a:off x="0" y="0"/>
                            <a:ext cx="3409950" cy="2476500"/>
                          </a:xfrm>
                          <a:prstGeom prst="rect">
                            <a:avLst/>
                          </a:prstGeom>
                          <a:noFill/>
                          <a:ln w="9525">
                            <a:noFill/>
                            <a:miter lim="800000"/>
                            <a:headEnd/>
                            <a:tailEnd/>
                          </a:ln>
                        </pic:spPr>
                      </pic:pic>
                    </a:graphicData>
                  </a:graphic>
                </wp:inline>
              </w:drawing>
            </w:r>
          </w:p>
        </w:tc>
      </w:tr>
      <w:tr w:rsidR="00545E2B" w:rsidRPr="00DC2C2C" w:rsidTr="00DC2C2C">
        <w:trPr>
          <w:trHeight w:val="249"/>
          <w:jc w:val="center"/>
        </w:trPr>
        <w:tc>
          <w:tcPr>
            <w:tcW w:w="5535" w:type="dxa"/>
          </w:tcPr>
          <w:p w:rsidR="00545E2B" w:rsidRPr="00DC2C2C" w:rsidRDefault="00545E2B" w:rsidP="00545E2B">
            <w:pPr>
              <w:rPr>
                <w:lang w:val="en-US"/>
              </w:rPr>
            </w:pPr>
            <w:r w:rsidRPr="00DC2C2C">
              <w:rPr>
                <w:b/>
                <w:lang w:val="en-US"/>
              </w:rPr>
              <w:t>Photo 1:</w:t>
            </w:r>
            <w:r w:rsidRPr="00DC2C2C">
              <w:rPr>
                <w:lang w:val="en-US"/>
              </w:rPr>
              <w:t xml:space="preserve"> Individual animals tethered to the  feed trough in each household</w:t>
            </w:r>
          </w:p>
        </w:tc>
      </w:tr>
    </w:tbl>
    <w:p w:rsidR="00545E2B" w:rsidRPr="00590450" w:rsidRDefault="00545E2B" w:rsidP="00545E2B">
      <w:pPr>
        <w:pStyle w:val="Heading5"/>
      </w:pPr>
      <w:r w:rsidRPr="00590450">
        <w:t xml:space="preserve">Experimental Feeding  </w:t>
      </w:r>
    </w:p>
    <w:p w:rsidR="00545E2B" w:rsidRPr="00545E2B" w:rsidRDefault="00545E2B" w:rsidP="00545E2B">
      <w:pPr>
        <w:rPr>
          <w:lang w:val="en-US"/>
        </w:rPr>
      </w:pPr>
    </w:p>
    <w:p w:rsidR="00545E2B" w:rsidRPr="00545E2B" w:rsidRDefault="00545E2B" w:rsidP="00545E2B">
      <w:pPr>
        <w:rPr>
          <w:lang w:val="en-US"/>
        </w:rPr>
      </w:pPr>
      <w:r w:rsidRPr="00545E2B">
        <w:rPr>
          <w:lang w:val="en-US"/>
        </w:rPr>
        <w:t xml:space="preserve">The cassava foliage was bought from farm households situated along the riverside in </w:t>
      </w:r>
      <w:proofErr w:type="spellStart"/>
      <w:r w:rsidRPr="00545E2B">
        <w:rPr>
          <w:lang w:val="en-US"/>
        </w:rPr>
        <w:t>Kandal</w:t>
      </w:r>
      <w:proofErr w:type="spellEnd"/>
      <w:r w:rsidRPr="00545E2B">
        <w:rPr>
          <w:lang w:val="en-US"/>
        </w:rPr>
        <w:t xml:space="preserve"> province, at the time of harvesting the roots. It was taken to </w:t>
      </w:r>
      <w:proofErr w:type="spellStart"/>
      <w:r w:rsidRPr="00545E2B">
        <w:rPr>
          <w:lang w:val="en-US"/>
        </w:rPr>
        <w:t>CelAgrid</w:t>
      </w:r>
      <w:proofErr w:type="spellEnd"/>
      <w:r w:rsidRPr="00545E2B">
        <w:rPr>
          <w:lang w:val="en-US"/>
        </w:rPr>
        <w:t xml:space="preserve"> for drying. The cassava leaves plus petioles were separated from the hard stem and sun dried by spreading on a plastic sheet placed on the ground. The duration of sun drying was 3 to 5 days until the leaves become crisp (&gt;85%DM). After sun drying, the foliages were stored in bags and transported to the study site in Takeo province.   </w:t>
      </w:r>
    </w:p>
    <w:p w:rsidR="00545E2B" w:rsidRPr="00545E2B" w:rsidRDefault="00545E2B" w:rsidP="00545E2B">
      <w:pPr>
        <w:rPr>
          <w:lang w:val="en-US"/>
        </w:rPr>
      </w:pPr>
    </w:p>
    <w:p w:rsidR="00545E2B" w:rsidRPr="00590450" w:rsidRDefault="00545E2B" w:rsidP="00545E2B">
      <w:r w:rsidRPr="00545E2B">
        <w:rPr>
          <w:lang w:val="en-US"/>
        </w:rPr>
        <w:t xml:space="preserve">The ingredients for the rumen supplement (Table 1) were bought at the local market and mixed by the farmers participating in the study (Photo 2). After mixing, it was kept by each farm household and fed to the cattle at the rate of 0.25% of body weight per day. Rice straw was bought from farmers in the study area. </w:t>
      </w:r>
      <w:proofErr w:type="spellStart"/>
      <w:r w:rsidRPr="00590450">
        <w:t>It</w:t>
      </w:r>
      <w:proofErr w:type="spellEnd"/>
      <w:r w:rsidRPr="00590450">
        <w:t xml:space="preserve"> </w:t>
      </w:r>
      <w:proofErr w:type="spellStart"/>
      <w:r w:rsidRPr="00590450">
        <w:t>was</w:t>
      </w:r>
      <w:proofErr w:type="spellEnd"/>
      <w:r w:rsidRPr="00590450">
        <w:t xml:space="preserve"> </w:t>
      </w:r>
      <w:proofErr w:type="spellStart"/>
      <w:r w:rsidRPr="00590450">
        <w:t>from</w:t>
      </w:r>
      <w:proofErr w:type="spellEnd"/>
      <w:r w:rsidRPr="00590450">
        <w:t xml:space="preserve"> rice </w:t>
      </w:r>
      <w:proofErr w:type="spellStart"/>
      <w:r w:rsidRPr="00590450">
        <w:t>grown</w:t>
      </w:r>
      <w:proofErr w:type="spellEnd"/>
      <w:r w:rsidRPr="00590450">
        <w:t xml:space="preserve"> </w:t>
      </w:r>
      <w:proofErr w:type="spellStart"/>
      <w:r w:rsidRPr="00590450">
        <w:t>under</w:t>
      </w:r>
      <w:proofErr w:type="spellEnd"/>
      <w:r w:rsidRPr="00590450">
        <w:t xml:space="preserve"> rain-</w:t>
      </w:r>
      <w:proofErr w:type="spellStart"/>
      <w:r w:rsidRPr="00590450">
        <w:t>fed</w:t>
      </w:r>
      <w:proofErr w:type="spellEnd"/>
      <w:r w:rsidRPr="00590450">
        <w:t xml:space="preserve"> </w:t>
      </w:r>
      <w:proofErr w:type="spellStart"/>
      <w:r w:rsidRPr="00590450">
        <w:t>conditions</w:t>
      </w:r>
      <w:proofErr w:type="spellEnd"/>
      <w:r w:rsidRPr="00590450">
        <w:t xml:space="preserve">. </w:t>
      </w:r>
    </w:p>
    <w:p w:rsidR="00545E2B" w:rsidRDefault="00545E2B" w:rsidP="00545E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0"/>
        <w:gridCol w:w="1896"/>
      </w:tblGrid>
      <w:tr w:rsidR="00545E2B" w:rsidRPr="00DC2C2C" w:rsidTr="00DC2C2C">
        <w:trPr>
          <w:trHeight w:val="257"/>
          <w:jc w:val="center"/>
        </w:trPr>
        <w:tc>
          <w:tcPr>
            <w:tcW w:w="4936" w:type="dxa"/>
            <w:gridSpan w:val="2"/>
            <w:tcBorders>
              <w:top w:val="nil"/>
              <w:left w:val="nil"/>
              <w:bottom w:val="single" w:sz="4" w:space="0" w:color="auto"/>
              <w:right w:val="nil"/>
            </w:tcBorders>
          </w:tcPr>
          <w:p w:rsidR="00545E2B" w:rsidRPr="00DC2C2C" w:rsidRDefault="00545E2B" w:rsidP="00545E2B">
            <w:pPr>
              <w:rPr>
                <w:color w:val="000000"/>
                <w:lang w:val="en-US"/>
              </w:rPr>
            </w:pPr>
            <w:r w:rsidRPr="00DC2C2C">
              <w:rPr>
                <w:b/>
                <w:color w:val="000000"/>
                <w:lang w:val="en-US"/>
              </w:rPr>
              <w:t>Table 1:</w:t>
            </w:r>
            <w:r w:rsidRPr="00DC2C2C">
              <w:rPr>
                <w:color w:val="000000"/>
                <w:lang w:val="en-US"/>
              </w:rPr>
              <w:t xml:space="preserve"> Composition of the rumen supplement</w:t>
            </w:r>
          </w:p>
        </w:tc>
      </w:tr>
      <w:tr w:rsidR="00545E2B" w:rsidRPr="00DC2C2C" w:rsidTr="00DC2C2C">
        <w:trPr>
          <w:trHeight w:val="257"/>
          <w:jc w:val="center"/>
        </w:trPr>
        <w:tc>
          <w:tcPr>
            <w:tcW w:w="3040" w:type="dxa"/>
            <w:tcBorders>
              <w:top w:val="single" w:sz="4" w:space="0" w:color="auto"/>
              <w:left w:val="nil"/>
              <w:bottom w:val="single" w:sz="4" w:space="0" w:color="auto"/>
              <w:right w:val="nil"/>
            </w:tcBorders>
          </w:tcPr>
          <w:p w:rsidR="00545E2B" w:rsidRPr="00DC2C2C" w:rsidRDefault="00545E2B" w:rsidP="00545E2B">
            <w:pPr>
              <w:rPr>
                <w:b/>
                <w:bCs/>
                <w:color w:val="000000"/>
              </w:rPr>
            </w:pPr>
            <w:proofErr w:type="spellStart"/>
            <w:r w:rsidRPr="00DC2C2C">
              <w:rPr>
                <w:b/>
                <w:bCs/>
                <w:color w:val="000000"/>
              </w:rPr>
              <w:t>Ingredient</w:t>
            </w:r>
            <w:proofErr w:type="spellEnd"/>
          </w:p>
        </w:tc>
        <w:tc>
          <w:tcPr>
            <w:tcW w:w="1896" w:type="dxa"/>
            <w:tcBorders>
              <w:top w:val="single" w:sz="4" w:space="0" w:color="auto"/>
              <w:left w:val="nil"/>
              <w:bottom w:val="single" w:sz="4" w:space="0" w:color="auto"/>
              <w:right w:val="nil"/>
            </w:tcBorders>
          </w:tcPr>
          <w:p w:rsidR="00545E2B" w:rsidRPr="00DC2C2C" w:rsidRDefault="00545E2B" w:rsidP="00DC2C2C">
            <w:pPr>
              <w:jc w:val="center"/>
              <w:rPr>
                <w:b/>
                <w:bCs/>
                <w:color w:val="000000"/>
              </w:rPr>
            </w:pPr>
            <w:r w:rsidRPr="00DC2C2C">
              <w:rPr>
                <w:b/>
                <w:bCs/>
                <w:color w:val="000000"/>
              </w:rPr>
              <w:t>% (</w:t>
            </w:r>
            <w:proofErr w:type="spellStart"/>
            <w:r w:rsidRPr="00DC2C2C">
              <w:rPr>
                <w:b/>
                <w:bCs/>
                <w:color w:val="000000"/>
              </w:rPr>
              <w:t>fresh</w:t>
            </w:r>
            <w:proofErr w:type="spellEnd"/>
            <w:r w:rsidRPr="00DC2C2C">
              <w:rPr>
                <w:b/>
                <w:bCs/>
                <w:color w:val="000000"/>
              </w:rPr>
              <w:t xml:space="preserve"> </w:t>
            </w:r>
            <w:proofErr w:type="spellStart"/>
            <w:r w:rsidRPr="00DC2C2C">
              <w:rPr>
                <w:b/>
                <w:bCs/>
                <w:color w:val="000000"/>
              </w:rPr>
              <w:t>basis</w:t>
            </w:r>
            <w:proofErr w:type="spellEnd"/>
            <w:r w:rsidRPr="00DC2C2C">
              <w:rPr>
                <w:b/>
                <w:bCs/>
                <w:color w:val="000000"/>
              </w:rPr>
              <w:t>)</w:t>
            </w:r>
          </w:p>
        </w:tc>
      </w:tr>
      <w:tr w:rsidR="00545E2B" w:rsidRPr="00DC2C2C" w:rsidTr="00DC2C2C">
        <w:trPr>
          <w:trHeight w:val="243"/>
          <w:jc w:val="center"/>
        </w:trPr>
        <w:tc>
          <w:tcPr>
            <w:tcW w:w="3040" w:type="dxa"/>
            <w:tcBorders>
              <w:top w:val="single" w:sz="4" w:space="0" w:color="auto"/>
              <w:left w:val="nil"/>
              <w:bottom w:val="nil"/>
              <w:right w:val="nil"/>
            </w:tcBorders>
          </w:tcPr>
          <w:p w:rsidR="00545E2B" w:rsidRPr="00DC2C2C" w:rsidRDefault="00545E2B" w:rsidP="00545E2B">
            <w:pPr>
              <w:rPr>
                <w:color w:val="000000"/>
              </w:rPr>
            </w:pPr>
            <w:proofErr w:type="spellStart"/>
            <w:r w:rsidRPr="00DC2C2C">
              <w:rPr>
                <w:color w:val="000000"/>
              </w:rPr>
              <w:t>Sugar</w:t>
            </w:r>
            <w:proofErr w:type="spellEnd"/>
            <w:r w:rsidRPr="00DC2C2C">
              <w:rPr>
                <w:color w:val="000000"/>
              </w:rPr>
              <w:t xml:space="preserve"> </w:t>
            </w:r>
            <w:proofErr w:type="spellStart"/>
            <w:r w:rsidRPr="00DC2C2C">
              <w:rPr>
                <w:color w:val="000000"/>
              </w:rPr>
              <w:t>palm</w:t>
            </w:r>
            <w:proofErr w:type="spellEnd"/>
            <w:r w:rsidRPr="00DC2C2C">
              <w:rPr>
                <w:color w:val="000000"/>
              </w:rPr>
              <w:t xml:space="preserve"> </w:t>
            </w:r>
            <w:proofErr w:type="spellStart"/>
            <w:r w:rsidRPr="00DC2C2C">
              <w:rPr>
                <w:color w:val="000000"/>
              </w:rPr>
              <w:t>syrup</w:t>
            </w:r>
            <w:proofErr w:type="spellEnd"/>
          </w:p>
        </w:tc>
        <w:tc>
          <w:tcPr>
            <w:tcW w:w="1896" w:type="dxa"/>
            <w:tcBorders>
              <w:top w:val="single" w:sz="4" w:space="0" w:color="auto"/>
              <w:left w:val="nil"/>
              <w:bottom w:val="nil"/>
              <w:right w:val="nil"/>
            </w:tcBorders>
          </w:tcPr>
          <w:p w:rsidR="00545E2B" w:rsidRPr="00DC2C2C" w:rsidRDefault="00545E2B" w:rsidP="00DC2C2C">
            <w:pPr>
              <w:jc w:val="center"/>
              <w:rPr>
                <w:color w:val="000000"/>
              </w:rPr>
            </w:pPr>
            <w:r w:rsidRPr="00DC2C2C">
              <w:rPr>
                <w:color w:val="000000"/>
              </w:rPr>
              <w:t>27</w:t>
            </w:r>
          </w:p>
        </w:tc>
      </w:tr>
      <w:tr w:rsidR="00545E2B" w:rsidRPr="00DC2C2C" w:rsidTr="00DC2C2C">
        <w:trPr>
          <w:trHeight w:val="257"/>
          <w:jc w:val="center"/>
        </w:trPr>
        <w:tc>
          <w:tcPr>
            <w:tcW w:w="3040" w:type="dxa"/>
            <w:tcBorders>
              <w:top w:val="nil"/>
              <w:left w:val="nil"/>
              <w:bottom w:val="nil"/>
              <w:right w:val="nil"/>
            </w:tcBorders>
          </w:tcPr>
          <w:p w:rsidR="00545E2B" w:rsidRPr="00DC2C2C" w:rsidRDefault="00545E2B" w:rsidP="00545E2B">
            <w:pPr>
              <w:rPr>
                <w:color w:val="000000"/>
              </w:rPr>
            </w:pPr>
            <w:proofErr w:type="spellStart"/>
            <w:r w:rsidRPr="00DC2C2C">
              <w:rPr>
                <w:color w:val="000000"/>
              </w:rPr>
              <w:t>Water</w:t>
            </w:r>
            <w:proofErr w:type="spellEnd"/>
          </w:p>
        </w:tc>
        <w:tc>
          <w:tcPr>
            <w:tcW w:w="1896" w:type="dxa"/>
            <w:tcBorders>
              <w:top w:val="nil"/>
              <w:left w:val="nil"/>
              <w:bottom w:val="nil"/>
              <w:right w:val="nil"/>
            </w:tcBorders>
          </w:tcPr>
          <w:p w:rsidR="00545E2B" w:rsidRPr="00DC2C2C" w:rsidRDefault="00545E2B" w:rsidP="00DC2C2C">
            <w:pPr>
              <w:jc w:val="center"/>
              <w:rPr>
                <w:color w:val="000000"/>
              </w:rPr>
            </w:pPr>
            <w:r w:rsidRPr="00DC2C2C">
              <w:rPr>
                <w:color w:val="000000"/>
              </w:rPr>
              <w:t>13</w:t>
            </w:r>
          </w:p>
        </w:tc>
      </w:tr>
      <w:tr w:rsidR="00545E2B" w:rsidRPr="00DC2C2C" w:rsidTr="00DC2C2C">
        <w:trPr>
          <w:trHeight w:val="257"/>
          <w:jc w:val="center"/>
        </w:trPr>
        <w:tc>
          <w:tcPr>
            <w:tcW w:w="3040" w:type="dxa"/>
            <w:tcBorders>
              <w:top w:val="nil"/>
              <w:left w:val="nil"/>
              <w:bottom w:val="nil"/>
              <w:right w:val="nil"/>
            </w:tcBorders>
          </w:tcPr>
          <w:p w:rsidR="00545E2B" w:rsidRPr="00DC2C2C" w:rsidRDefault="00545E2B" w:rsidP="00545E2B">
            <w:pPr>
              <w:rPr>
                <w:color w:val="000000"/>
              </w:rPr>
            </w:pPr>
            <w:r w:rsidRPr="00DC2C2C">
              <w:rPr>
                <w:color w:val="000000"/>
              </w:rPr>
              <w:t>Rice bran</w:t>
            </w:r>
          </w:p>
        </w:tc>
        <w:tc>
          <w:tcPr>
            <w:tcW w:w="1896" w:type="dxa"/>
            <w:tcBorders>
              <w:top w:val="nil"/>
              <w:left w:val="nil"/>
              <w:bottom w:val="nil"/>
              <w:right w:val="nil"/>
            </w:tcBorders>
          </w:tcPr>
          <w:p w:rsidR="00545E2B" w:rsidRPr="00DC2C2C" w:rsidRDefault="00545E2B" w:rsidP="00DC2C2C">
            <w:pPr>
              <w:jc w:val="center"/>
              <w:rPr>
                <w:color w:val="000000"/>
              </w:rPr>
            </w:pPr>
            <w:r w:rsidRPr="00DC2C2C">
              <w:rPr>
                <w:color w:val="000000"/>
              </w:rPr>
              <w:t>33.5</w:t>
            </w:r>
          </w:p>
        </w:tc>
      </w:tr>
      <w:tr w:rsidR="00545E2B" w:rsidRPr="00DC2C2C" w:rsidTr="00DC2C2C">
        <w:trPr>
          <w:trHeight w:val="257"/>
          <w:jc w:val="center"/>
        </w:trPr>
        <w:tc>
          <w:tcPr>
            <w:tcW w:w="3040" w:type="dxa"/>
            <w:tcBorders>
              <w:top w:val="nil"/>
              <w:left w:val="nil"/>
              <w:bottom w:val="nil"/>
              <w:right w:val="nil"/>
            </w:tcBorders>
          </w:tcPr>
          <w:p w:rsidR="00545E2B" w:rsidRPr="00DC2C2C" w:rsidRDefault="00545E2B" w:rsidP="00545E2B">
            <w:pPr>
              <w:rPr>
                <w:color w:val="000000"/>
              </w:rPr>
            </w:pPr>
            <w:r w:rsidRPr="00DC2C2C">
              <w:rPr>
                <w:color w:val="000000"/>
              </w:rPr>
              <w:t>Urea</w:t>
            </w:r>
          </w:p>
        </w:tc>
        <w:tc>
          <w:tcPr>
            <w:tcW w:w="1896" w:type="dxa"/>
            <w:tcBorders>
              <w:top w:val="nil"/>
              <w:left w:val="nil"/>
              <w:bottom w:val="nil"/>
              <w:right w:val="nil"/>
            </w:tcBorders>
          </w:tcPr>
          <w:p w:rsidR="00545E2B" w:rsidRPr="00DC2C2C" w:rsidRDefault="00545E2B" w:rsidP="00DC2C2C">
            <w:pPr>
              <w:jc w:val="center"/>
              <w:rPr>
                <w:color w:val="000000"/>
              </w:rPr>
            </w:pPr>
            <w:r w:rsidRPr="00DC2C2C">
              <w:rPr>
                <w:color w:val="000000"/>
              </w:rPr>
              <w:t>13</w:t>
            </w:r>
          </w:p>
        </w:tc>
      </w:tr>
      <w:tr w:rsidR="00545E2B" w:rsidRPr="00DC2C2C" w:rsidTr="00DC2C2C">
        <w:trPr>
          <w:trHeight w:val="257"/>
          <w:jc w:val="center"/>
        </w:trPr>
        <w:tc>
          <w:tcPr>
            <w:tcW w:w="3040" w:type="dxa"/>
            <w:tcBorders>
              <w:top w:val="nil"/>
              <w:left w:val="nil"/>
              <w:bottom w:val="nil"/>
              <w:right w:val="nil"/>
            </w:tcBorders>
          </w:tcPr>
          <w:p w:rsidR="00545E2B" w:rsidRPr="00DC2C2C" w:rsidRDefault="00545E2B" w:rsidP="00545E2B">
            <w:pPr>
              <w:rPr>
                <w:color w:val="000000"/>
              </w:rPr>
            </w:pPr>
            <w:proofErr w:type="spellStart"/>
            <w:r w:rsidRPr="00DC2C2C">
              <w:rPr>
                <w:color w:val="000000"/>
              </w:rPr>
              <w:t>Diammonium</w:t>
            </w:r>
            <w:proofErr w:type="spellEnd"/>
            <w:r w:rsidRPr="00DC2C2C">
              <w:rPr>
                <w:color w:val="000000"/>
              </w:rPr>
              <w:t xml:space="preserve"> </w:t>
            </w:r>
            <w:proofErr w:type="spellStart"/>
            <w:r w:rsidRPr="00DC2C2C">
              <w:rPr>
                <w:color w:val="000000"/>
              </w:rPr>
              <w:t>phosphate</w:t>
            </w:r>
            <w:proofErr w:type="spellEnd"/>
          </w:p>
        </w:tc>
        <w:tc>
          <w:tcPr>
            <w:tcW w:w="1896" w:type="dxa"/>
            <w:tcBorders>
              <w:top w:val="nil"/>
              <w:left w:val="nil"/>
              <w:bottom w:val="nil"/>
              <w:right w:val="nil"/>
            </w:tcBorders>
          </w:tcPr>
          <w:p w:rsidR="00545E2B" w:rsidRPr="00DC2C2C" w:rsidRDefault="00545E2B" w:rsidP="00DC2C2C">
            <w:pPr>
              <w:jc w:val="center"/>
              <w:rPr>
                <w:color w:val="000000"/>
              </w:rPr>
            </w:pPr>
            <w:r w:rsidRPr="00DC2C2C">
              <w:rPr>
                <w:color w:val="000000"/>
              </w:rPr>
              <w:t>3</w:t>
            </w:r>
          </w:p>
        </w:tc>
      </w:tr>
      <w:tr w:rsidR="00545E2B" w:rsidRPr="00DC2C2C" w:rsidTr="00DC2C2C">
        <w:trPr>
          <w:trHeight w:val="257"/>
          <w:jc w:val="center"/>
        </w:trPr>
        <w:tc>
          <w:tcPr>
            <w:tcW w:w="3040" w:type="dxa"/>
            <w:tcBorders>
              <w:top w:val="nil"/>
              <w:left w:val="nil"/>
              <w:bottom w:val="nil"/>
              <w:right w:val="nil"/>
            </w:tcBorders>
          </w:tcPr>
          <w:p w:rsidR="00545E2B" w:rsidRPr="00DC2C2C" w:rsidRDefault="00545E2B" w:rsidP="00545E2B">
            <w:pPr>
              <w:rPr>
                <w:color w:val="000000"/>
              </w:rPr>
            </w:pPr>
            <w:r w:rsidRPr="00DC2C2C">
              <w:rPr>
                <w:color w:val="000000"/>
              </w:rPr>
              <w:t>Salt</w:t>
            </w:r>
          </w:p>
        </w:tc>
        <w:tc>
          <w:tcPr>
            <w:tcW w:w="1896" w:type="dxa"/>
            <w:tcBorders>
              <w:top w:val="nil"/>
              <w:left w:val="nil"/>
              <w:bottom w:val="nil"/>
              <w:right w:val="nil"/>
            </w:tcBorders>
          </w:tcPr>
          <w:p w:rsidR="00545E2B" w:rsidRPr="00DC2C2C" w:rsidRDefault="00545E2B" w:rsidP="00DC2C2C">
            <w:pPr>
              <w:jc w:val="center"/>
              <w:rPr>
                <w:color w:val="000000"/>
              </w:rPr>
            </w:pPr>
            <w:r w:rsidRPr="00DC2C2C">
              <w:rPr>
                <w:color w:val="000000"/>
              </w:rPr>
              <w:t>5</w:t>
            </w:r>
          </w:p>
        </w:tc>
      </w:tr>
      <w:tr w:rsidR="00545E2B" w:rsidRPr="00DC2C2C" w:rsidTr="00DC2C2C">
        <w:trPr>
          <w:trHeight w:val="243"/>
          <w:jc w:val="center"/>
        </w:trPr>
        <w:tc>
          <w:tcPr>
            <w:tcW w:w="3040" w:type="dxa"/>
            <w:tcBorders>
              <w:top w:val="nil"/>
              <w:left w:val="nil"/>
              <w:bottom w:val="nil"/>
              <w:right w:val="nil"/>
            </w:tcBorders>
          </w:tcPr>
          <w:p w:rsidR="00545E2B" w:rsidRPr="00DC2C2C" w:rsidRDefault="00545E2B" w:rsidP="00545E2B">
            <w:pPr>
              <w:rPr>
                <w:color w:val="000000"/>
              </w:rPr>
            </w:pPr>
            <w:r w:rsidRPr="00DC2C2C">
              <w:rPr>
                <w:color w:val="000000"/>
              </w:rPr>
              <w:t>Lime</w:t>
            </w:r>
          </w:p>
        </w:tc>
        <w:tc>
          <w:tcPr>
            <w:tcW w:w="1896" w:type="dxa"/>
            <w:tcBorders>
              <w:top w:val="nil"/>
              <w:left w:val="nil"/>
              <w:bottom w:val="nil"/>
              <w:right w:val="nil"/>
            </w:tcBorders>
          </w:tcPr>
          <w:p w:rsidR="00545E2B" w:rsidRPr="00DC2C2C" w:rsidRDefault="00545E2B" w:rsidP="00DC2C2C">
            <w:pPr>
              <w:jc w:val="center"/>
              <w:rPr>
                <w:color w:val="000000"/>
              </w:rPr>
            </w:pPr>
            <w:r w:rsidRPr="00DC2C2C">
              <w:rPr>
                <w:color w:val="000000"/>
              </w:rPr>
              <w:t>5</w:t>
            </w:r>
          </w:p>
        </w:tc>
      </w:tr>
      <w:tr w:rsidR="00545E2B" w:rsidRPr="00DC2C2C" w:rsidTr="00DC2C2C">
        <w:trPr>
          <w:trHeight w:val="257"/>
          <w:jc w:val="center"/>
        </w:trPr>
        <w:tc>
          <w:tcPr>
            <w:tcW w:w="3040" w:type="dxa"/>
            <w:tcBorders>
              <w:top w:val="nil"/>
              <w:left w:val="nil"/>
              <w:bottom w:val="single" w:sz="4" w:space="0" w:color="auto"/>
              <w:right w:val="nil"/>
            </w:tcBorders>
          </w:tcPr>
          <w:p w:rsidR="00545E2B" w:rsidRPr="00DC2C2C" w:rsidRDefault="00545E2B" w:rsidP="00545E2B">
            <w:pPr>
              <w:rPr>
                <w:color w:val="000000"/>
              </w:rPr>
            </w:pPr>
            <w:proofErr w:type="spellStart"/>
            <w:r w:rsidRPr="00DC2C2C">
              <w:rPr>
                <w:color w:val="000000"/>
              </w:rPr>
              <w:t>Sulfur</w:t>
            </w:r>
            <w:proofErr w:type="spellEnd"/>
          </w:p>
        </w:tc>
        <w:tc>
          <w:tcPr>
            <w:tcW w:w="1896" w:type="dxa"/>
            <w:tcBorders>
              <w:top w:val="nil"/>
              <w:left w:val="nil"/>
              <w:bottom w:val="single" w:sz="4" w:space="0" w:color="auto"/>
              <w:right w:val="nil"/>
            </w:tcBorders>
          </w:tcPr>
          <w:p w:rsidR="00545E2B" w:rsidRPr="00DC2C2C" w:rsidRDefault="00545E2B" w:rsidP="00DC2C2C">
            <w:pPr>
              <w:jc w:val="center"/>
              <w:rPr>
                <w:color w:val="000000"/>
              </w:rPr>
            </w:pPr>
            <w:r w:rsidRPr="00DC2C2C">
              <w:rPr>
                <w:color w:val="000000"/>
              </w:rPr>
              <w:t>0.5</w:t>
            </w:r>
          </w:p>
        </w:tc>
      </w:tr>
    </w:tbl>
    <w:p w:rsidR="00545E2B" w:rsidRDefault="00545E2B" w:rsidP="00545E2B">
      <w:pPr>
        <w:jc w:val="center"/>
      </w:pPr>
    </w:p>
    <w:p w:rsidR="00545E2B" w:rsidRDefault="00545E2B" w:rsidP="00545E2B">
      <w:pPr>
        <w:rPr>
          <w:b/>
        </w:rPr>
      </w:pPr>
    </w:p>
    <w:tbl>
      <w:tblPr>
        <w:tblW w:w="0" w:type="auto"/>
        <w:jc w:val="center"/>
        <w:tblLook w:val="01E0"/>
      </w:tblPr>
      <w:tblGrid>
        <w:gridCol w:w="5496"/>
      </w:tblGrid>
      <w:tr w:rsidR="00545E2B" w:rsidRPr="00590450" w:rsidTr="00DC2C2C">
        <w:trPr>
          <w:jc w:val="center"/>
        </w:trPr>
        <w:tc>
          <w:tcPr>
            <w:tcW w:w="5132" w:type="dxa"/>
          </w:tcPr>
          <w:p w:rsidR="00545E2B" w:rsidRPr="00590450" w:rsidRDefault="007D75D5" w:rsidP="00DC2C2C">
            <w:pPr>
              <w:jc w:val="center"/>
            </w:pPr>
            <w:r>
              <w:rPr>
                <w:noProof/>
                <w:lang w:val="en-US" w:bidi="km-KH"/>
              </w:rPr>
              <w:lastRenderedPageBreak/>
              <w:drawing>
                <wp:inline distT="0" distB="0" distL="0" distR="0">
                  <wp:extent cx="3324225" cy="2590800"/>
                  <wp:effectExtent l="19050" t="0" r="9525" b="0"/>
                  <wp:docPr id="2" name="Picture 2" descr="IMG_0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897"/>
                          <pic:cNvPicPr>
                            <a:picLocks noChangeAspect="1" noChangeArrowheads="1"/>
                          </pic:cNvPicPr>
                        </pic:nvPicPr>
                        <pic:blipFill>
                          <a:blip r:embed="rId10"/>
                          <a:srcRect/>
                          <a:stretch>
                            <a:fillRect/>
                          </a:stretch>
                        </pic:blipFill>
                        <pic:spPr bwMode="auto">
                          <a:xfrm>
                            <a:off x="0" y="0"/>
                            <a:ext cx="3324225" cy="2590800"/>
                          </a:xfrm>
                          <a:prstGeom prst="rect">
                            <a:avLst/>
                          </a:prstGeom>
                          <a:noFill/>
                          <a:ln w="9525">
                            <a:noFill/>
                            <a:miter lim="800000"/>
                            <a:headEnd/>
                            <a:tailEnd/>
                          </a:ln>
                        </pic:spPr>
                      </pic:pic>
                    </a:graphicData>
                  </a:graphic>
                </wp:inline>
              </w:drawing>
            </w:r>
          </w:p>
        </w:tc>
      </w:tr>
      <w:tr w:rsidR="00545E2B" w:rsidRPr="00DC2C2C" w:rsidTr="00DC2C2C">
        <w:trPr>
          <w:jc w:val="center"/>
        </w:trPr>
        <w:tc>
          <w:tcPr>
            <w:tcW w:w="5132" w:type="dxa"/>
          </w:tcPr>
          <w:p w:rsidR="00545E2B" w:rsidRPr="00DC2C2C" w:rsidRDefault="00545E2B" w:rsidP="00545E2B">
            <w:pPr>
              <w:rPr>
                <w:lang w:val="en-US"/>
              </w:rPr>
            </w:pPr>
            <w:r w:rsidRPr="00DC2C2C">
              <w:rPr>
                <w:b/>
                <w:lang w:val="en-US"/>
              </w:rPr>
              <w:t>Photo 2:</w:t>
            </w:r>
            <w:r w:rsidRPr="00DC2C2C">
              <w:rPr>
                <w:lang w:val="en-US"/>
              </w:rPr>
              <w:t xml:space="preserve"> Farmers preparing the rumen supplement  </w:t>
            </w:r>
          </w:p>
        </w:tc>
      </w:tr>
    </w:tbl>
    <w:p w:rsidR="00545E2B" w:rsidRPr="00590450" w:rsidRDefault="00545E2B" w:rsidP="00545E2B">
      <w:pPr>
        <w:pStyle w:val="Heading5"/>
      </w:pPr>
      <w:r w:rsidRPr="00590450">
        <w:t>Data collection</w:t>
      </w:r>
    </w:p>
    <w:p w:rsidR="00545E2B" w:rsidRPr="00545E2B" w:rsidRDefault="00545E2B" w:rsidP="00545E2B">
      <w:pPr>
        <w:rPr>
          <w:lang w:val="en-US"/>
        </w:rPr>
      </w:pPr>
    </w:p>
    <w:p w:rsidR="00545E2B" w:rsidRPr="00545E2B" w:rsidRDefault="00545E2B" w:rsidP="00545E2B">
      <w:pPr>
        <w:rPr>
          <w:lang w:val="en-US"/>
        </w:rPr>
      </w:pPr>
      <w:r w:rsidRPr="00545E2B">
        <w:rPr>
          <w:lang w:val="en-US"/>
        </w:rPr>
        <w:t xml:space="preserve">Feeds offered and refused were recorded daily and weighed to measure daily feed intake. Representative samples of feeds offered and refused were collected for chemical analysis. The live weight was taken at the beginning of the study and then every 2 weeks until the end of the trial (Photo 3). </w:t>
      </w:r>
      <w:proofErr w:type="spellStart"/>
      <w:r w:rsidRPr="00545E2B">
        <w:rPr>
          <w:lang w:val="en-US"/>
        </w:rPr>
        <w:t>Faecal</w:t>
      </w:r>
      <w:proofErr w:type="spellEnd"/>
      <w:r w:rsidRPr="00545E2B">
        <w:rPr>
          <w:lang w:val="en-US"/>
        </w:rPr>
        <w:t xml:space="preserve"> samples were collected directly from the rectum of each animal once at the beginning of the experiment and after every 2 week interval to check the nematode egg count.     </w:t>
      </w:r>
    </w:p>
    <w:p w:rsidR="00545E2B" w:rsidRPr="00545E2B" w:rsidRDefault="00545E2B" w:rsidP="00545E2B">
      <w:pPr>
        <w:rPr>
          <w:lang w:val="en-US"/>
        </w:rPr>
      </w:pPr>
    </w:p>
    <w:tbl>
      <w:tblPr>
        <w:tblW w:w="0" w:type="auto"/>
        <w:jc w:val="center"/>
        <w:tblLook w:val="01E0"/>
      </w:tblPr>
      <w:tblGrid>
        <w:gridCol w:w="5496"/>
      </w:tblGrid>
      <w:tr w:rsidR="00545E2B" w:rsidRPr="00590450" w:rsidTr="00DC2C2C">
        <w:trPr>
          <w:jc w:val="center"/>
        </w:trPr>
        <w:tc>
          <w:tcPr>
            <w:tcW w:w="5109" w:type="dxa"/>
          </w:tcPr>
          <w:p w:rsidR="00545E2B" w:rsidRPr="00590450" w:rsidRDefault="007D75D5" w:rsidP="00545E2B">
            <w:r>
              <w:rPr>
                <w:noProof/>
                <w:lang w:val="en-US" w:bidi="km-KH"/>
              </w:rPr>
              <w:drawing>
                <wp:inline distT="0" distB="0" distL="0" distR="0">
                  <wp:extent cx="3324225" cy="2638425"/>
                  <wp:effectExtent l="19050" t="0" r="9525" b="0"/>
                  <wp:docPr id="3" name="Picture 3" descr="IMG_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645"/>
                          <pic:cNvPicPr>
                            <a:picLocks noChangeAspect="1" noChangeArrowheads="1"/>
                          </pic:cNvPicPr>
                        </pic:nvPicPr>
                        <pic:blipFill>
                          <a:blip r:embed="rId11"/>
                          <a:srcRect/>
                          <a:stretch>
                            <a:fillRect/>
                          </a:stretch>
                        </pic:blipFill>
                        <pic:spPr bwMode="auto">
                          <a:xfrm>
                            <a:off x="0" y="0"/>
                            <a:ext cx="3324225" cy="2638425"/>
                          </a:xfrm>
                          <a:prstGeom prst="rect">
                            <a:avLst/>
                          </a:prstGeom>
                          <a:noFill/>
                          <a:ln w="9525">
                            <a:noFill/>
                            <a:miter lim="800000"/>
                            <a:headEnd/>
                            <a:tailEnd/>
                          </a:ln>
                        </pic:spPr>
                      </pic:pic>
                    </a:graphicData>
                  </a:graphic>
                </wp:inline>
              </w:drawing>
            </w:r>
          </w:p>
        </w:tc>
      </w:tr>
      <w:tr w:rsidR="00545E2B" w:rsidRPr="00DC2C2C" w:rsidTr="00DC2C2C">
        <w:trPr>
          <w:jc w:val="center"/>
        </w:trPr>
        <w:tc>
          <w:tcPr>
            <w:tcW w:w="5109" w:type="dxa"/>
          </w:tcPr>
          <w:p w:rsidR="00545E2B" w:rsidRPr="00DC2C2C" w:rsidRDefault="00545E2B" w:rsidP="00545E2B">
            <w:pPr>
              <w:rPr>
                <w:lang w:val="en-US"/>
              </w:rPr>
            </w:pPr>
            <w:r w:rsidRPr="00DC2C2C">
              <w:rPr>
                <w:b/>
                <w:lang w:val="en-US"/>
              </w:rPr>
              <w:t>Photo 3:</w:t>
            </w:r>
            <w:r w:rsidRPr="00DC2C2C">
              <w:rPr>
                <w:lang w:val="en-US"/>
              </w:rPr>
              <w:t xml:space="preserve"> the method of weighing the cattle</w:t>
            </w:r>
          </w:p>
        </w:tc>
      </w:tr>
    </w:tbl>
    <w:p w:rsidR="00545E2B" w:rsidRPr="00590450" w:rsidRDefault="00545E2B" w:rsidP="00545E2B">
      <w:pPr>
        <w:pStyle w:val="Heading5"/>
      </w:pPr>
      <w:r w:rsidRPr="00590450">
        <w:t>Chemical analyses</w:t>
      </w:r>
    </w:p>
    <w:p w:rsidR="00545E2B" w:rsidRPr="00545E2B" w:rsidRDefault="00545E2B" w:rsidP="00545E2B">
      <w:pPr>
        <w:rPr>
          <w:i/>
          <w:lang w:val="en-US"/>
        </w:rPr>
      </w:pPr>
      <w:r w:rsidRPr="00545E2B">
        <w:rPr>
          <w:i/>
          <w:lang w:val="en-US"/>
        </w:rPr>
        <w:t xml:space="preserve"> </w:t>
      </w:r>
    </w:p>
    <w:p w:rsidR="00545E2B" w:rsidRPr="00545E2B" w:rsidRDefault="00545E2B" w:rsidP="00545E2B">
      <w:pPr>
        <w:rPr>
          <w:lang w:val="en-US"/>
        </w:rPr>
      </w:pPr>
      <w:r w:rsidRPr="00545E2B">
        <w:rPr>
          <w:lang w:val="en-US"/>
        </w:rPr>
        <w:lastRenderedPageBreak/>
        <w:t>The feeds offered and refused were analyzed for DM using microwave radiation (</w:t>
      </w:r>
      <w:proofErr w:type="spellStart"/>
      <w:r w:rsidRPr="00545E2B">
        <w:rPr>
          <w:lang w:val="en-US"/>
        </w:rPr>
        <w:t>Undersander</w:t>
      </w:r>
      <w:proofErr w:type="spellEnd"/>
      <w:r w:rsidRPr="00545E2B">
        <w:rPr>
          <w:lang w:val="en-US"/>
        </w:rPr>
        <w:t xml:space="preserve"> et al., 1993) and N following the </w:t>
      </w:r>
      <w:proofErr w:type="spellStart"/>
      <w:r w:rsidRPr="00545E2B">
        <w:rPr>
          <w:lang w:val="en-US"/>
        </w:rPr>
        <w:t>Kjeldahl</w:t>
      </w:r>
      <w:proofErr w:type="spellEnd"/>
      <w:r w:rsidRPr="00545E2B">
        <w:rPr>
          <w:lang w:val="en-US"/>
        </w:rPr>
        <w:t xml:space="preserve"> procedure as outlined by AOAC (1990). For </w:t>
      </w:r>
      <w:proofErr w:type="spellStart"/>
      <w:r w:rsidRPr="00545E2B">
        <w:rPr>
          <w:lang w:val="en-US"/>
        </w:rPr>
        <w:t>faecal</w:t>
      </w:r>
      <w:proofErr w:type="spellEnd"/>
      <w:r w:rsidRPr="00545E2B">
        <w:rPr>
          <w:lang w:val="en-US"/>
        </w:rPr>
        <w:t xml:space="preserve"> egg counts, 4 g of representative samples of </w:t>
      </w:r>
      <w:proofErr w:type="spellStart"/>
      <w:r w:rsidRPr="00545E2B">
        <w:rPr>
          <w:lang w:val="en-US"/>
        </w:rPr>
        <w:t>faeces</w:t>
      </w:r>
      <w:proofErr w:type="spellEnd"/>
      <w:r w:rsidRPr="00545E2B">
        <w:rPr>
          <w:lang w:val="en-US"/>
        </w:rPr>
        <w:t xml:space="preserve"> were ground and mixed with 56 ml of floatation fluid (a saturated salt solution in water). A sub sample was transferred to both compartments of a McMaster counting chamber and allowed to stand for 5 minutes. All </w:t>
      </w:r>
      <w:proofErr w:type="spellStart"/>
      <w:r w:rsidRPr="00545E2B">
        <w:rPr>
          <w:lang w:val="en-US"/>
        </w:rPr>
        <w:t>helminth</w:t>
      </w:r>
      <w:proofErr w:type="spellEnd"/>
      <w:r w:rsidRPr="00545E2B">
        <w:rPr>
          <w:lang w:val="en-US"/>
        </w:rPr>
        <w:t xml:space="preserve"> eggs were counted under a microscope at 10x10 </w:t>
      </w:r>
      <w:proofErr w:type="gramStart"/>
      <w:r w:rsidRPr="00545E2B">
        <w:rPr>
          <w:lang w:val="en-US"/>
        </w:rPr>
        <w:t>magnification</w:t>
      </w:r>
      <w:proofErr w:type="gramEnd"/>
      <w:r w:rsidRPr="00545E2B">
        <w:rPr>
          <w:lang w:val="en-US"/>
        </w:rPr>
        <w:t xml:space="preserve"> and multiplied by 50 to yield the eggs per gram of </w:t>
      </w:r>
      <w:proofErr w:type="spellStart"/>
      <w:r w:rsidRPr="00545E2B">
        <w:rPr>
          <w:lang w:val="en-US"/>
        </w:rPr>
        <w:t>faeces</w:t>
      </w:r>
      <w:proofErr w:type="spellEnd"/>
      <w:r w:rsidRPr="00545E2B">
        <w:rPr>
          <w:lang w:val="en-US"/>
        </w:rPr>
        <w:t xml:space="preserve"> (Hansen and Perry, 1994). </w:t>
      </w:r>
    </w:p>
    <w:p w:rsidR="00545E2B" w:rsidRPr="00590450" w:rsidRDefault="00545E2B" w:rsidP="00545E2B">
      <w:pPr>
        <w:pStyle w:val="Heading5"/>
      </w:pPr>
      <w:r>
        <w:t>S</w:t>
      </w:r>
      <w:r w:rsidRPr="00590450">
        <w:t xml:space="preserve">tatistical analysis    </w:t>
      </w:r>
    </w:p>
    <w:p w:rsidR="00545E2B" w:rsidRPr="00545E2B" w:rsidRDefault="00545E2B" w:rsidP="00545E2B">
      <w:pPr>
        <w:rPr>
          <w:lang w:val="en-US"/>
        </w:rPr>
      </w:pPr>
    </w:p>
    <w:p w:rsidR="00545E2B" w:rsidRPr="00545E2B" w:rsidRDefault="00545E2B" w:rsidP="00545E2B">
      <w:pPr>
        <w:rPr>
          <w:lang w:val="en-US"/>
        </w:rPr>
      </w:pPr>
      <w:r w:rsidRPr="00545E2B">
        <w:rPr>
          <w:lang w:val="en-US"/>
        </w:rPr>
        <w:t>Data for feed intake, growth and feed conversion were analyzed by analysis of variance (ANOVA) using the General Linear Model procedure of MINITAB software (Version 13.31 2000). Sources of variation were levels of sun dried cassava foliage and error. Regression analysis was used to relate the independent variable (levels sun dried cassava foliage) with the dependent variables (live weight gain, feed intake and feed conversion).</w:t>
      </w:r>
    </w:p>
    <w:p w:rsidR="00545E2B" w:rsidRPr="00590450" w:rsidRDefault="00545E2B" w:rsidP="00545E2B">
      <w:pPr>
        <w:pStyle w:val="Heading4"/>
      </w:pPr>
      <w:r w:rsidRPr="00590450">
        <w:t xml:space="preserve">Results and discussion </w:t>
      </w:r>
    </w:p>
    <w:p w:rsidR="00545E2B" w:rsidRPr="00590450" w:rsidRDefault="00545E2B" w:rsidP="00545E2B">
      <w:pPr>
        <w:pStyle w:val="Heading5"/>
      </w:pPr>
      <w:r w:rsidRPr="00590450">
        <w:t>Animal health</w:t>
      </w:r>
    </w:p>
    <w:p w:rsidR="00545E2B" w:rsidRPr="00545E2B" w:rsidRDefault="00545E2B" w:rsidP="00545E2B">
      <w:pPr>
        <w:rPr>
          <w:lang w:val="en-US"/>
        </w:rPr>
      </w:pPr>
      <w:r w:rsidRPr="00545E2B">
        <w:rPr>
          <w:i/>
          <w:lang w:val="en-US"/>
        </w:rPr>
        <w:tab/>
      </w:r>
    </w:p>
    <w:p w:rsidR="00545E2B" w:rsidRPr="00545E2B" w:rsidRDefault="00545E2B" w:rsidP="00545E2B">
      <w:pPr>
        <w:rPr>
          <w:lang w:val="en-US"/>
        </w:rPr>
      </w:pPr>
      <w:r w:rsidRPr="00545E2B">
        <w:rPr>
          <w:lang w:val="en-US"/>
        </w:rPr>
        <w:t xml:space="preserve">There were no signs or symptoms of disease or toxicity in the animals during the experiment. Animals were in good healthy and it was observed that the skin became brighter in </w:t>
      </w:r>
      <w:proofErr w:type="spellStart"/>
      <w:r w:rsidRPr="00545E2B">
        <w:rPr>
          <w:lang w:val="en-US"/>
        </w:rPr>
        <w:t>colour</w:t>
      </w:r>
      <w:proofErr w:type="spellEnd"/>
      <w:r w:rsidRPr="00545E2B">
        <w:rPr>
          <w:lang w:val="en-US"/>
        </w:rPr>
        <w:t xml:space="preserve"> towards the end of the experiment, especially in the treatments with highest offer levels of cassava foliage. The changing appearance of the skin observed in this study may have been due to the effect of the protein supplementation enhancing the expression of immunity against internal and external parasite (</w:t>
      </w:r>
      <w:proofErr w:type="spellStart"/>
      <w:r w:rsidRPr="00545E2B">
        <w:rPr>
          <w:lang w:val="en-US"/>
        </w:rPr>
        <w:t>Leng</w:t>
      </w:r>
      <w:proofErr w:type="spellEnd"/>
      <w:r w:rsidRPr="00545E2B">
        <w:rPr>
          <w:lang w:val="en-US"/>
        </w:rPr>
        <w:t xml:space="preserve"> R A. personal communication).       </w:t>
      </w:r>
    </w:p>
    <w:p w:rsidR="00545E2B" w:rsidRPr="00545E2B" w:rsidRDefault="00545E2B" w:rsidP="00545E2B">
      <w:pPr>
        <w:rPr>
          <w:lang w:val="en-US"/>
        </w:rPr>
      </w:pPr>
    </w:p>
    <w:p w:rsidR="00545E2B" w:rsidRPr="00590450" w:rsidRDefault="00545E2B" w:rsidP="00545E2B">
      <w:pPr>
        <w:pStyle w:val="Heading5"/>
      </w:pPr>
      <w:r w:rsidRPr="00590450">
        <w:t>Chemical composition of diet</w:t>
      </w:r>
    </w:p>
    <w:p w:rsidR="00545E2B" w:rsidRPr="00545E2B" w:rsidRDefault="00545E2B" w:rsidP="00545E2B">
      <w:pPr>
        <w:rPr>
          <w:lang w:val="en-US"/>
        </w:rPr>
      </w:pPr>
    </w:p>
    <w:p w:rsidR="00545E2B" w:rsidRPr="00545E2B" w:rsidRDefault="00545E2B" w:rsidP="00545E2B">
      <w:pPr>
        <w:rPr>
          <w:lang w:val="en-US"/>
        </w:rPr>
      </w:pPr>
      <w:r w:rsidRPr="00545E2B">
        <w:rPr>
          <w:lang w:val="en-US"/>
        </w:rPr>
        <w:t xml:space="preserve">The chemical </w:t>
      </w:r>
      <w:proofErr w:type="gramStart"/>
      <w:r w:rsidRPr="00545E2B">
        <w:rPr>
          <w:lang w:val="en-US"/>
        </w:rPr>
        <w:t>composition of the components of the sun-dried cassava foliage, and of the rumen supplement, are</w:t>
      </w:r>
      <w:proofErr w:type="gramEnd"/>
      <w:r w:rsidRPr="00545E2B">
        <w:rPr>
          <w:lang w:val="en-US"/>
        </w:rPr>
        <w:t xml:space="preserve"> shown in tables 2 and 3. The crude protein level in the cassava leaves was almost three times higher in the leaves than in the petioles.  It was lower than in the studies of </w:t>
      </w:r>
      <w:proofErr w:type="spellStart"/>
      <w:r w:rsidRPr="00545E2B">
        <w:rPr>
          <w:lang w:val="en-US"/>
        </w:rPr>
        <w:t>Wanapat</w:t>
      </w:r>
      <w:proofErr w:type="spellEnd"/>
      <w:r w:rsidRPr="00545E2B">
        <w:rPr>
          <w:lang w:val="en-US"/>
        </w:rPr>
        <w:t xml:space="preserve"> (2003) and </w:t>
      </w:r>
      <w:proofErr w:type="spellStart"/>
      <w:r w:rsidRPr="00545E2B">
        <w:rPr>
          <w:lang w:val="en-US"/>
        </w:rPr>
        <w:t>Vongsamphanh</w:t>
      </w:r>
      <w:proofErr w:type="spellEnd"/>
      <w:r w:rsidRPr="00545E2B">
        <w:rPr>
          <w:lang w:val="en-US"/>
        </w:rPr>
        <w:t xml:space="preserve"> and </w:t>
      </w:r>
      <w:proofErr w:type="spellStart"/>
      <w:r w:rsidRPr="00545E2B">
        <w:rPr>
          <w:lang w:val="en-US"/>
        </w:rPr>
        <w:t>Wanapat</w:t>
      </w:r>
      <w:proofErr w:type="spellEnd"/>
      <w:r w:rsidRPr="00545E2B">
        <w:rPr>
          <w:lang w:val="en-US"/>
        </w:rPr>
        <w:t xml:space="preserve"> (2004) where the values reported were 23.6% and 27.3% in DM.  These higher values could be because these authors harvested the foliage 3 months after planting, whereas the sun-dried cassava foliage in this study was collected at root harvesting.  The nutritive value of cassava foliage has been shown to be affected by variety, location, soil type and other environmental conditions as well as the method of chemical analysis (</w:t>
      </w:r>
      <w:proofErr w:type="spellStart"/>
      <w:r w:rsidRPr="00545E2B">
        <w:rPr>
          <w:lang w:val="en-US"/>
        </w:rPr>
        <w:t>Seerley</w:t>
      </w:r>
      <w:proofErr w:type="spellEnd"/>
      <w:r w:rsidRPr="00545E2B">
        <w:rPr>
          <w:lang w:val="en-US"/>
        </w:rPr>
        <w:t xml:space="preserve">, 1972).                </w:t>
      </w:r>
    </w:p>
    <w:p w:rsidR="00545E2B" w:rsidRPr="00545E2B" w:rsidRDefault="00545E2B" w:rsidP="00545E2B">
      <w:pPr>
        <w:rPr>
          <w:lang w:val="en-US"/>
        </w:rPr>
      </w:pPr>
    </w:p>
    <w:tbl>
      <w:tblPr>
        <w:tblW w:w="7338" w:type="dxa"/>
        <w:jc w:val="center"/>
        <w:tblLook w:val="0000"/>
      </w:tblPr>
      <w:tblGrid>
        <w:gridCol w:w="3409"/>
        <w:gridCol w:w="1559"/>
        <w:gridCol w:w="2370"/>
      </w:tblGrid>
      <w:tr w:rsidR="00545E2B" w:rsidRPr="00545E2B">
        <w:trPr>
          <w:trHeight w:val="255"/>
          <w:jc w:val="center"/>
        </w:trPr>
        <w:tc>
          <w:tcPr>
            <w:tcW w:w="7338" w:type="dxa"/>
            <w:gridSpan w:val="3"/>
            <w:tcBorders>
              <w:top w:val="nil"/>
              <w:left w:val="nil"/>
              <w:bottom w:val="single" w:sz="4" w:space="0" w:color="auto"/>
              <w:right w:val="nil"/>
            </w:tcBorders>
            <w:shd w:val="clear" w:color="auto" w:fill="auto"/>
            <w:noWrap/>
            <w:vAlign w:val="bottom"/>
          </w:tcPr>
          <w:p w:rsidR="00545E2B" w:rsidRPr="00545E2B" w:rsidRDefault="00545E2B" w:rsidP="00545E2B">
            <w:pPr>
              <w:rPr>
                <w:lang w:val="en-US"/>
              </w:rPr>
            </w:pPr>
            <w:r w:rsidRPr="00545E2B">
              <w:rPr>
                <w:b/>
                <w:lang w:val="en-US"/>
              </w:rPr>
              <w:t>Table 2:</w:t>
            </w:r>
            <w:r w:rsidRPr="00545E2B">
              <w:rPr>
                <w:lang w:val="en-US"/>
              </w:rPr>
              <w:t xml:space="preserve"> Mean values for chemical composition of feed ingredients </w:t>
            </w:r>
          </w:p>
        </w:tc>
      </w:tr>
      <w:tr w:rsidR="00545E2B" w:rsidRPr="00590450">
        <w:trPr>
          <w:trHeight w:val="255"/>
          <w:jc w:val="center"/>
        </w:trPr>
        <w:tc>
          <w:tcPr>
            <w:tcW w:w="3409" w:type="dxa"/>
            <w:tcBorders>
              <w:top w:val="single" w:sz="4" w:space="0" w:color="auto"/>
              <w:left w:val="nil"/>
              <w:bottom w:val="single" w:sz="4" w:space="0" w:color="auto"/>
              <w:right w:val="nil"/>
            </w:tcBorders>
            <w:shd w:val="clear" w:color="auto" w:fill="auto"/>
            <w:noWrap/>
            <w:vAlign w:val="bottom"/>
          </w:tcPr>
          <w:p w:rsidR="00545E2B" w:rsidRPr="00545E2B" w:rsidRDefault="00545E2B" w:rsidP="00545E2B">
            <w:pPr>
              <w:rPr>
                <w:b/>
                <w:lang w:val="en-US"/>
              </w:rPr>
            </w:pPr>
          </w:p>
        </w:tc>
        <w:tc>
          <w:tcPr>
            <w:tcW w:w="1559" w:type="dxa"/>
            <w:tcBorders>
              <w:top w:val="single" w:sz="4" w:space="0" w:color="auto"/>
              <w:left w:val="nil"/>
              <w:bottom w:val="single" w:sz="4" w:space="0" w:color="auto"/>
              <w:right w:val="nil"/>
            </w:tcBorders>
            <w:shd w:val="clear" w:color="auto" w:fill="auto"/>
            <w:noWrap/>
            <w:vAlign w:val="bottom"/>
          </w:tcPr>
          <w:p w:rsidR="00545E2B" w:rsidRPr="00D14AB6" w:rsidRDefault="00545E2B" w:rsidP="00545E2B">
            <w:pPr>
              <w:rPr>
                <w:b/>
              </w:rPr>
            </w:pPr>
            <w:r w:rsidRPr="00D14AB6">
              <w:rPr>
                <w:b/>
              </w:rPr>
              <w:t>% DM</w:t>
            </w:r>
          </w:p>
        </w:tc>
        <w:tc>
          <w:tcPr>
            <w:tcW w:w="2370" w:type="dxa"/>
            <w:tcBorders>
              <w:top w:val="single" w:sz="4" w:space="0" w:color="auto"/>
              <w:left w:val="nil"/>
              <w:bottom w:val="single" w:sz="4" w:space="0" w:color="auto"/>
              <w:right w:val="nil"/>
            </w:tcBorders>
            <w:shd w:val="clear" w:color="auto" w:fill="auto"/>
            <w:noWrap/>
            <w:vAlign w:val="bottom"/>
          </w:tcPr>
          <w:p w:rsidR="00545E2B" w:rsidRPr="00D14AB6" w:rsidRDefault="00545E2B" w:rsidP="00545E2B">
            <w:pPr>
              <w:rPr>
                <w:b/>
              </w:rPr>
            </w:pPr>
            <w:r w:rsidRPr="00D14AB6">
              <w:rPr>
                <w:b/>
              </w:rPr>
              <w:t>N*6.25, % in DM</w:t>
            </w:r>
          </w:p>
        </w:tc>
      </w:tr>
      <w:tr w:rsidR="00545E2B" w:rsidRPr="00590450">
        <w:trPr>
          <w:trHeight w:val="255"/>
          <w:jc w:val="center"/>
        </w:trPr>
        <w:tc>
          <w:tcPr>
            <w:tcW w:w="3409" w:type="dxa"/>
            <w:tcBorders>
              <w:top w:val="single" w:sz="4" w:space="0" w:color="auto"/>
              <w:left w:val="nil"/>
              <w:right w:val="nil"/>
            </w:tcBorders>
            <w:shd w:val="clear" w:color="auto" w:fill="auto"/>
            <w:noWrap/>
            <w:vAlign w:val="bottom"/>
          </w:tcPr>
          <w:p w:rsidR="00545E2B" w:rsidRPr="00545E2B" w:rsidRDefault="00545E2B" w:rsidP="00545E2B">
            <w:pPr>
              <w:rPr>
                <w:lang w:val="en-US"/>
              </w:rPr>
            </w:pPr>
            <w:r w:rsidRPr="00545E2B">
              <w:rPr>
                <w:lang w:val="en-US"/>
              </w:rPr>
              <w:t xml:space="preserve">Whole sun dried cassava foliage </w:t>
            </w:r>
          </w:p>
        </w:tc>
        <w:tc>
          <w:tcPr>
            <w:tcW w:w="1559" w:type="dxa"/>
            <w:tcBorders>
              <w:top w:val="single" w:sz="4" w:space="0" w:color="auto"/>
              <w:left w:val="nil"/>
              <w:right w:val="nil"/>
            </w:tcBorders>
            <w:shd w:val="clear" w:color="auto" w:fill="auto"/>
            <w:noWrap/>
            <w:vAlign w:val="bottom"/>
          </w:tcPr>
          <w:p w:rsidR="00545E2B" w:rsidRPr="00D14AB6" w:rsidRDefault="00545E2B" w:rsidP="00545E2B">
            <w:pPr>
              <w:jc w:val="center"/>
            </w:pPr>
            <w:r w:rsidRPr="00D14AB6">
              <w:t>87</w:t>
            </w:r>
          </w:p>
        </w:tc>
        <w:tc>
          <w:tcPr>
            <w:tcW w:w="2370" w:type="dxa"/>
            <w:tcBorders>
              <w:top w:val="single" w:sz="4" w:space="0" w:color="auto"/>
              <w:left w:val="nil"/>
              <w:right w:val="nil"/>
            </w:tcBorders>
            <w:shd w:val="clear" w:color="auto" w:fill="auto"/>
            <w:noWrap/>
            <w:vAlign w:val="bottom"/>
          </w:tcPr>
          <w:p w:rsidR="00545E2B" w:rsidRPr="00D14AB6" w:rsidRDefault="00545E2B" w:rsidP="00545E2B">
            <w:pPr>
              <w:jc w:val="center"/>
            </w:pPr>
            <w:r w:rsidRPr="00D14AB6">
              <w:t>18.8</w:t>
            </w:r>
          </w:p>
        </w:tc>
      </w:tr>
      <w:tr w:rsidR="00545E2B" w:rsidRPr="00590450">
        <w:trPr>
          <w:trHeight w:val="255"/>
          <w:jc w:val="center"/>
        </w:trPr>
        <w:tc>
          <w:tcPr>
            <w:tcW w:w="3409" w:type="dxa"/>
            <w:tcBorders>
              <w:left w:val="nil"/>
              <w:bottom w:val="nil"/>
              <w:right w:val="nil"/>
            </w:tcBorders>
            <w:shd w:val="clear" w:color="auto" w:fill="auto"/>
            <w:noWrap/>
            <w:vAlign w:val="bottom"/>
          </w:tcPr>
          <w:p w:rsidR="00545E2B" w:rsidRPr="00D14AB6" w:rsidRDefault="00545E2B" w:rsidP="00545E2B">
            <w:r w:rsidRPr="00D14AB6">
              <w:t xml:space="preserve">Sun </w:t>
            </w:r>
            <w:proofErr w:type="spellStart"/>
            <w:r w:rsidRPr="00D14AB6">
              <w:t>dried</w:t>
            </w:r>
            <w:proofErr w:type="spellEnd"/>
            <w:r w:rsidRPr="00D14AB6">
              <w:t xml:space="preserve"> </w:t>
            </w:r>
            <w:proofErr w:type="spellStart"/>
            <w:r w:rsidRPr="00D14AB6">
              <w:t>cassava</w:t>
            </w:r>
            <w:proofErr w:type="spellEnd"/>
            <w:r w:rsidRPr="00D14AB6">
              <w:t xml:space="preserve"> </w:t>
            </w:r>
            <w:proofErr w:type="spellStart"/>
            <w:r w:rsidRPr="00D14AB6">
              <w:t>leaves</w:t>
            </w:r>
            <w:proofErr w:type="spellEnd"/>
          </w:p>
        </w:tc>
        <w:tc>
          <w:tcPr>
            <w:tcW w:w="1559" w:type="dxa"/>
            <w:tcBorders>
              <w:left w:val="nil"/>
              <w:bottom w:val="nil"/>
              <w:right w:val="nil"/>
            </w:tcBorders>
            <w:shd w:val="clear" w:color="auto" w:fill="auto"/>
            <w:noWrap/>
            <w:vAlign w:val="bottom"/>
          </w:tcPr>
          <w:p w:rsidR="00545E2B" w:rsidRPr="00D14AB6" w:rsidRDefault="00545E2B" w:rsidP="00545E2B">
            <w:pPr>
              <w:jc w:val="center"/>
            </w:pPr>
            <w:r w:rsidRPr="00D14AB6">
              <w:t>88.7</w:t>
            </w:r>
          </w:p>
        </w:tc>
        <w:tc>
          <w:tcPr>
            <w:tcW w:w="2370" w:type="dxa"/>
            <w:tcBorders>
              <w:left w:val="nil"/>
              <w:bottom w:val="nil"/>
              <w:right w:val="nil"/>
            </w:tcBorders>
            <w:shd w:val="clear" w:color="auto" w:fill="auto"/>
            <w:noWrap/>
            <w:vAlign w:val="bottom"/>
          </w:tcPr>
          <w:p w:rsidR="00545E2B" w:rsidRPr="00D14AB6" w:rsidRDefault="00545E2B" w:rsidP="00545E2B">
            <w:pPr>
              <w:jc w:val="center"/>
            </w:pPr>
            <w:r w:rsidRPr="00D14AB6">
              <w:t>23.4</w:t>
            </w:r>
          </w:p>
        </w:tc>
      </w:tr>
      <w:tr w:rsidR="00545E2B" w:rsidRPr="00590450">
        <w:trPr>
          <w:trHeight w:val="255"/>
          <w:jc w:val="center"/>
        </w:trPr>
        <w:tc>
          <w:tcPr>
            <w:tcW w:w="3409" w:type="dxa"/>
            <w:tcBorders>
              <w:top w:val="nil"/>
              <w:left w:val="nil"/>
              <w:right w:val="nil"/>
            </w:tcBorders>
            <w:shd w:val="clear" w:color="auto" w:fill="auto"/>
            <w:noWrap/>
            <w:vAlign w:val="bottom"/>
          </w:tcPr>
          <w:p w:rsidR="00545E2B" w:rsidRPr="00D14AB6" w:rsidRDefault="00545E2B" w:rsidP="00545E2B">
            <w:r w:rsidRPr="00D14AB6">
              <w:lastRenderedPageBreak/>
              <w:t xml:space="preserve">Sun </w:t>
            </w:r>
            <w:proofErr w:type="spellStart"/>
            <w:r w:rsidRPr="00D14AB6">
              <w:t>dried</w:t>
            </w:r>
            <w:proofErr w:type="spellEnd"/>
            <w:r w:rsidRPr="00D14AB6">
              <w:t xml:space="preserve"> </w:t>
            </w:r>
            <w:proofErr w:type="spellStart"/>
            <w:r w:rsidRPr="00D14AB6">
              <w:t>cassava</w:t>
            </w:r>
            <w:proofErr w:type="spellEnd"/>
            <w:r w:rsidRPr="00D14AB6">
              <w:t xml:space="preserve"> </w:t>
            </w:r>
            <w:proofErr w:type="spellStart"/>
            <w:r w:rsidRPr="00D14AB6">
              <w:t>petiole</w:t>
            </w:r>
            <w:proofErr w:type="spellEnd"/>
            <w:r w:rsidRPr="00D14AB6">
              <w:t xml:space="preserve"> </w:t>
            </w:r>
          </w:p>
        </w:tc>
        <w:tc>
          <w:tcPr>
            <w:tcW w:w="1559" w:type="dxa"/>
            <w:tcBorders>
              <w:top w:val="nil"/>
              <w:left w:val="nil"/>
              <w:right w:val="nil"/>
            </w:tcBorders>
            <w:shd w:val="clear" w:color="auto" w:fill="auto"/>
            <w:noWrap/>
            <w:vAlign w:val="bottom"/>
          </w:tcPr>
          <w:p w:rsidR="00545E2B" w:rsidRPr="00D14AB6" w:rsidRDefault="00545E2B" w:rsidP="00545E2B">
            <w:pPr>
              <w:jc w:val="center"/>
            </w:pPr>
            <w:r w:rsidRPr="00D14AB6">
              <w:t>86.3</w:t>
            </w:r>
          </w:p>
        </w:tc>
        <w:tc>
          <w:tcPr>
            <w:tcW w:w="2370" w:type="dxa"/>
            <w:tcBorders>
              <w:top w:val="nil"/>
              <w:left w:val="nil"/>
              <w:right w:val="nil"/>
            </w:tcBorders>
            <w:shd w:val="clear" w:color="auto" w:fill="auto"/>
            <w:noWrap/>
            <w:vAlign w:val="bottom"/>
          </w:tcPr>
          <w:p w:rsidR="00545E2B" w:rsidRPr="00D14AB6" w:rsidRDefault="00545E2B" w:rsidP="00545E2B">
            <w:pPr>
              <w:jc w:val="center"/>
            </w:pPr>
            <w:r w:rsidRPr="00D14AB6">
              <w:t>9.7</w:t>
            </w:r>
          </w:p>
        </w:tc>
      </w:tr>
      <w:tr w:rsidR="00545E2B" w:rsidRPr="00590450">
        <w:trPr>
          <w:trHeight w:val="255"/>
          <w:jc w:val="center"/>
        </w:trPr>
        <w:tc>
          <w:tcPr>
            <w:tcW w:w="3409" w:type="dxa"/>
            <w:tcBorders>
              <w:top w:val="nil"/>
              <w:left w:val="nil"/>
              <w:bottom w:val="single" w:sz="4" w:space="0" w:color="auto"/>
              <w:right w:val="nil"/>
            </w:tcBorders>
            <w:shd w:val="clear" w:color="auto" w:fill="auto"/>
            <w:noWrap/>
            <w:vAlign w:val="bottom"/>
          </w:tcPr>
          <w:p w:rsidR="00545E2B" w:rsidRPr="00D14AB6" w:rsidRDefault="00545E2B" w:rsidP="00545E2B">
            <w:r w:rsidRPr="00D14AB6">
              <w:t xml:space="preserve">Rumen </w:t>
            </w:r>
            <w:proofErr w:type="spellStart"/>
            <w:r w:rsidRPr="00D14AB6">
              <w:t>supplement</w:t>
            </w:r>
            <w:proofErr w:type="spellEnd"/>
          </w:p>
        </w:tc>
        <w:tc>
          <w:tcPr>
            <w:tcW w:w="1559" w:type="dxa"/>
            <w:tcBorders>
              <w:top w:val="nil"/>
              <w:left w:val="nil"/>
              <w:bottom w:val="single" w:sz="4" w:space="0" w:color="auto"/>
              <w:right w:val="nil"/>
            </w:tcBorders>
            <w:shd w:val="clear" w:color="auto" w:fill="auto"/>
            <w:noWrap/>
            <w:vAlign w:val="bottom"/>
          </w:tcPr>
          <w:p w:rsidR="00545E2B" w:rsidRPr="00D14AB6" w:rsidRDefault="00545E2B" w:rsidP="00545E2B">
            <w:pPr>
              <w:jc w:val="center"/>
            </w:pPr>
            <w:r w:rsidRPr="00D14AB6">
              <w:t>70.6</w:t>
            </w:r>
          </w:p>
        </w:tc>
        <w:tc>
          <w:tcPr>
            <w:tcW w:w="2370" w:type="dxa"/>
            <w:tcBorders>
              <w:top w:val="nil"/>
              <w:left w:val="nil"/>
              <w:bottom w:val="single" w:sz="4" w:space="0" w:color="auto"/>
              <w:right w:val="nil"/>
            </w:tcBorders>
            <w:shd w:val="clear" w:color="auto" w:fill="auto"/>
            <w:noWrap/>
            <w:vAlign w:val="bottom"/>
          </w:tcPr>
          <w:p w:rsidR="00545E2B" w:rsidRPr="00D14AB6" w:rsidRDefault="00545E2B" w:rsidP="00545E2B">
            <w:pPr>
              <w:jc w:val="center"/>
            </w:pPr>
            <w:r w:rsidRPr="00D14AB6">
              <w:t>39.6</w:t>
            </w:r>
          </w:p>
        </w:tc>
      </w:tr>
    </w:tbl>
    <w:p w:rsidR="00545E2B" w:rsidRDefault="00545E2B" w:rsidP="00545E2B"/>
    <w:p w:rsidR="00545E2B" w:rsidRPr="00590450" w:rsidRDefault="00545E2B" w:rsidP="00545E2B">
      <w:r w:rsidRPr="00545E2B">
        <w:rPr>
          <w:lang w:val="en-US"/>
        </w:rPr>
        <w:t xml:space="preserve">The DM and crude protein of the rice straw varied slightly among the different households (Table 3). </w:t>
      </w:r>
      <w:proofErr w:type="spellStart"/>
      <w:r w:rsidRPr="00590450">
        <w:t>The</w:t>
      </w:r>
      <w:proofErr w:type="spellEnd"/>
      <w:r w:rsidRPr="00590450">
        <w:t xml:space="preserve"> mean </w:t>
      </w:r>
      <w:proofErr w:type="spellStart"/>
      <w:r w:rsidRPr="00590450">
        <w:t>overall</w:t>
      </w:r>
      <w:proofErr w:type="spellEnd"/>
      <w:r w:rsidRPr="00590450">
        <w:t xml:space="preserve"> </w:t>
      </w:r>
      <w:proofErr w:type="spellStart"/>
      <w:r w:rsidRPr="00590450">
        <w:t>values</w:t>
      </w:r>
      <w:proofErr w:type="spellEnd"/>
      <w:r w:rsidRPr="00590450">
        <w:t xml:space="preserve"> </w:t>
      </w:r>
      <w:proofErr w:type="spellStart"/>
      <w:r w:rsidRPr="00590450">
        <w:t>were</w:t>
      </w:r>
      <w:proofErr w:type="spellEnd"/>
      <w:r w:rsidRPr="00590450">
        <w:t xml:space="preserve"> 87.1% DM and 5.41% </w:t>
      </w:r>
      <w:proofErr w:type="spellStart"/>
      <w:r w:rsidRPr="00590450">
        <w:t>crude</w:t>
      </w:r>
      <w:proofErr w:type="spellEnd"/>
      <w:r w:rsidRPr="00590450">
        <w:t xml:space="preserve"> </w:t>
      </w:r>
      <w:proofErr w:type="spellStart"/>
      <w:r w:rsidRPr="00590450">
        <w:t>protein</w:t>
      </w:r>
      <w:proofErr w:type="spellEnd"/>
      <w:r w:rsidRPr="00590450">
        <w:t xml:space="preserve">.    </w:t>
      </w:r>
    </w:p>
    <w:p w:rsidR="00545E2B" w:rsidRDefault="00545E2B" w:rsidP="00545E2B"/>
    <w:tbl>
      <w:tblPr>
        <w:tblW w:w="7185" w:type="dxa"/>
        <w:jc w:val="center"/>
        <w:tblLook w:val="0000"/>
      </w:tblPr>
      <w:tblGrid>
        <w:gridCol w:w="2943"/>
        <w:gridCol w:w="1883"/>
        <w:gridCol w:w="2359"/>
      </w:tblGrid>
      <w:tr w:rsidR="00545E2B" w:rsidRPr="00545E2B">
        <w:trPr>
          <w:trHeight w:val="255"/>
          <w:jc w:val="center"/>
        </w:trPr>
        <w:tc>
          <w:tcPr>
            <w:tcW w:w="7185" w:type="dxa"/>
            <w:gridSpan w:val="3"/>
            <w:tcBorders>
              <w:top w:val="nil"/>
              <w:left w:val="nil"/>
              <w:bottom w:val="single" w:sz="4" w:space="0" w:color="auto"/>
              <w:right w:val="nil"/>
            </w:tcBorders>
            <w:shd w:val="clear" w:color="auto" w:fill="auto"/>
            <w:noWrap/>
            <w:vAlign w:val="bottom"/>
          </w:tcPr>
          <w:p w:rsidR="00545E2B" w:rsidRPr="00545E2B" w:rsidRDefault="00545E2B" w:rsidP="00545E2B">
            <w:pPr>
              <w:rPr>
                <w:lang w:val="en-US"/>
              </w:rPr>
            </w:pPr>
            <w:r w:rsidRPr="00545E2B">
              <w:rPr>
                <w:b/>
                <w:lang w:val="en-US"/>
              </w:rPr>
              <w:t>Table 3:</w:t>
            </w:r>
            <w:r w:rsidRPr="00545E2B">
              <w:rPr>
                <w:lang w:val="en-US"/>
              </w:rPr>
              <w:t xml:space="preserve"> Mean values for chemical composition of rice straw in the different house-holds</w:t>
            </w:r>
          </w:p>
        </w:tc>
      </w:tr>
      <w:tr w:rsidR="00545E2B" w:rsidRPr="00590450">
        <w:trPr>
          <w:trHeight w:val="255"/>
          <w:jc w:val="center"/>
        </w:trPr>
        <w:tc>
          <w:tcPr>
            <w:tcW w:w="2943" w:type="dxa"/>
            <w:tcBorders>
              <w:top w:val="single" w:sz="4" w:space="0" w:color="auto"/>
              <w:left w:val="nil"/>
              <w:bottom w:val="single" w:sz="4" w:space="0" w:color="auto"/>
              <w:right w:val="nil"/>
            </w:tcBorders>
            <w:shd w:val="clear" w:color="auto" w:fill="auto"/>
            <w:noWrap/>
            <w:vAlign w:val="bottom"/>
          </w:tcPr>
          <w:p w:rsidR="00545E2B" w:rsidRPr="00D14AB6" w:rsidRDefault="00545E2B" w:rsidP="00545E2B">
            <w:pPr>
              <w:rPr>
                <w:b/>
              </w:rPr>
            </w:pPr>
            <w:proofErr w:type="spellStart"/>
            <w:r w:rsidRPr="00D14AB6">
              <w:rPr>
                <w:b/>
              </w:rPr>
              <w:t>Family</w:t>
            </w:r>
            <w:proofErr w:type="spellEnd"/>
            <w:r w:rsidRPr="00D14AB6">
              <w:rPr>
                <w:b/>
              </w:rPr>
              <w:t xml:space="preserve"> </w:t>
            </w:r>
            <w:proofErr w:type="spellStart"/>
            <w:r w:rsidRPr="00D14AB6">
              <w:rPr>
                <w:b/>
              </w:rPr>
              <w:t>name</w:t>
            </w:r>
            <w:proofErr w:type="spellEnd"/>
          </w:p>
        </w:tc>
        <w:tc>
          <w:tcPr>
            <w:tcW w:w="1883" w:type="dxa"/>
            <w:tcBorders>
              <w:top w:val="single" w:sz="4" w:space="0" w:color="auto"/>
              <w:left w:val="nil"/>
              <w:bottom w:val="single" w:sz="4" w:space="0" w:color="auto"/>
              <w:right w:val="nil"/>
            </w:tcBorders>
            <w:shd w:val="clear" w:color="auto" w:fill="auto"/>
            <w:noWrap/>
            <w:vAlign w:val="bottom"/>
          </w:tcPr>
          <w:p w:rsidR="00545E2B" w:rsidRPr="00D14AB6" w:rsidRDefault="00545E2B" w:rsidP="00545E2B">
            <w:pPr>
              <w:rPr>
                <w:b/>
              </w:rPr>
            </w:pPr>
            <w:r w:rsidRPr="00D14AB6">
              <w:rPr>
                <w:b/>
              </w:rPr>
              <w:t>% DM</w:t>
            </w:r>
          </w:p>
        </w:tc>
        <w:tc>
          <w:tcPr>
            <w:tcW w:w="2359" w:type="dxa"/>
            <w:tcBorders>
              <w:top w:val="single" w:sz="4" w:space="0" w:color="auto"/>
              <w:left w:val="nil"/>
              <w:bottom w:val="single" w:sz="4" w:space="0" w:color="auto"/>
              <w:right w:val="nil"/>
            </w:tcBorders>
            <w:shd w:val="clear" w:color="auto" w:fill="auto"/>
            <w:noWrap/>
            <w:vAlign w:val="bottom"/>
          </w:tcPr>
          <w:p w:rsidR="00545E2B" w:rsidRPr="00D14AB6" w:rsidRDefault="00545E2B" w:rsidP="00545E2B">
            <w:pPr>
              <w:rPr>
                <w:b/>
              </w:rPr>
            </w:pPr>
            <w:r w:rsidRPr="00D14AB6">
              <w:rPr>
                <w:b/>
              </w:rPr>
              <w:t>N*6.25, % (in DM)</w:t>
            </w:r>
          </w:p>
        </w:tc>
      </w:tr>
      <w:tr w:rsidR="00545E2B" w:rsidRPr="00590450">
        <w:trPr>
          <w:trHeight w:val="255"/>
          <w:jc w:val="center"/>
        </w:trPr>
        <w:tc>
          <w:tcPr>
            <w:tcW w:w="2943" w:type="dxa"/>
            <w:tcBorders>
              <w:top w:val="single" w:sz="4" w:space="0" w:color="auto"/>
              <w:left w:val="nil"/>
              <w:bottom w:val="nil"/>
              <w:right w:val="nil"/>
            </w:tcBorders>
            <w:shd w:val="clear" w:color="auto" w:fill="auto"/>
            <w:noWrap/>
            <w:vAlign w:val="bottom"/>
          </w:tcPr>
          <w:p w:rsidR="00545E2B" w:rsidRPr="00D14AB6" w:rsidRDefault="00545E2B" w:rsidP="00545E2B">
            <w:r w:rsidRPr="00D14AB6">
              <w:t xml:space="preserve">Mr. </w:t>
            </w:r>
            <w:proofErr w:type="spellStart"/>
            <w:r w:rsidRPr="00D14AB6">
              <w:t>Banh</w:t>
            </w:r>
            <w:proofErr w:type="spellEnd"/>
            <w:r w:rsidRPr="00D14AB6">
              <w:t xml:space="preserve"> </w:t>
            </w:r>
            <w:proofErr w:type="spellStart"/>
            <w:r w:rsidRPr="00D14AB6">
              <w:t>Keo</w:t>
            </w:r>
            <w:proofErr w:type="spellEnd"/>
          </w:p>
        </w:tc>
        <w:tc>
          <w:tcPr>
            <w:tcW w:w="1883" w:type="dxa"/>
            <w:tcBorders>
              <w:top w:val="single" w:sz="4" w:space="0" w:color="auto"/>
              <w:left w:val="nil"/>
              <w:bottom w:val="nil"/>
              <w:right w:val="nil"/>
            </w:tcBorders>
            <w:shd w:val="clear" w:color="auto" w:fill="auto"/>
            <w:noWrap/>
            <w:vAlign w:val="bottom"/>
          </w:tcPr>
          <w:p w:rsidR="00545E2B" w:rsidRPr="00D14AB6" w:rsidRDefault="00545E2B" w:rsidP="00545E2B">
            <w:pPr>
              <w:jc w:val="center"/>
            </w:pPr>
            <w:r w:rsidRPr="00D14AB6">
              <w:t>85.6</w:t>
            </w:r>
          </w:p>
        </w:tc>
        <w:tc>
          <w:tcPr>
            <w:tcW w:w="2359" w:type="dxa"/>
            <w:tcBorders>
              <w:top w:val="single" w:sz="4" w:space="0" w:color="auto"/>
              <w:left w:val="nil"/>
              <w:bottom w:val="nil"/>
              <w:right w:val="nil"/>
            </w:tcBorders>
            <w:shd w:val="clear" w:color="auto" w:fill="auto"/>
            <w:noWrap/>
            <w:vAlign w:val="bottom"/>
          </w:tcPr>
          <w:p w:rsidR="00545E2B" w:rsidRPr="00D14AB6" w:rsidRDefault="00545E2B" w:rsidP="00545E2B">
            <w:pPr>
              <w:jc w:val="center"/>
            </w:pPr>
            <w:r w:rsidRPr="00D14AB6">
              <w:t>5.8</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 </w:t>
            </w:r>
            <w:proofErr w:type="spellStart"/>
            <w:r w:rsidRPr="00D14AB6">
              <w:t>Chham</w:t>
            </w:r>
            <w:proofErr w:type="spellEnd"/>
            <w:r w:rsidRPr="00D14AB6">
              <w:t xml:space="preserve"> </w:t>
            </w:r>
            <w:proofErr w:type="spellStart"/>
            <w:r w:rsidRPr="00D14AB6">
              <w:t>Kosal</w:t>
            </w:r>
            <w:proofErr w:type="spellEnd"/>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85.5</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4.9</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Mrs. </w:t>
            </w:r>
            <w:proofErr w:type="spellStart"/>
            <w:r w:rsidRPr="00D14AB6">
              <w:t>Eth</w:t>
            </w:r>
            <w:proofErr w:type="spellEnd"/>
            <w:r w:rsidRPr="00D14AB6">
              <w:t xml:space="preserve"> </w:t>
            </w:r>
            <w:proofErr w:type="spellStart"/>
            <w:r w:rsidRPr="00D14AB6">
              <w:t>Sarom</w:t>
            </w:r>
            <w:proofErr w:type="spellEnd"/>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87.5</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5.1</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 </w:t>
            </w:r>
            <w:proofErr w:type="spellStart"/>
            <w:r w:rsidRPr="00D14AB6">
              <w:t>Im</w:t>
            </w:r>
            <w:proofErr w:type="spellEnd"/>
            <w:r w:rsidRPr="00D14AB6">
              <w:t xml:space="preserve"> </w:t>
            </w:r>
            <w:proofErr w:type="spellStart"/>
            <w:r w:rsidRPr="00D14AB6">
              <w:t>Ean</w:t>
            </w:r>
            <w:proofErr w:type="spellEnd"/>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88.0</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5.1</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 </w:t>
            </w:r>
            <w:proofErr w:type="spellStart"/>
            <w:r w:rsidRPr="00D14AB6">
              <w:t>Khat</w:t>
            </w:r>
            <w:proofErr w:type="spellEnd"/>
            <w:r w:rsidRPr="00D14AB6">
              <w:t xml:space="preserve"> </w:t>
            </w:r>
            <w:proofErr w:type="spellStart"/>
            <w:r w:rsidRPr="00D14AB6">
              <w:t>Youn</w:t>
            </w:r>
            <w:proofErr w:type="spellEnd"/>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88.3</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4.9</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 Kim </w:t>
            </w:r>
            <w:proofErr w:type="spellStart"/>
            <w:r w:rsidRPr="00D14AB6">
              <w:t>Cho</w:t>
            </w:r>
            <w:proofErr w:type="spellEnd"/>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86.3</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5.7</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 Kong </w:t>
            </w:r>
            <w:proofErr w:type="spellStart"/>
            <w:r w:rsidRPr="00D14AB6">
              <w:t>Thol</w:t>
            </w:r>
            <w:proofErr w:type="spellEnd"/>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87.5</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4.9</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 </w:t>
            </w:r>
            <w:proofErr w:type="spellStart"/>
            <w:r w:rsidRPr="00D14AB6">
              <w:t>Moa</w:t>
            </w:r>
            <w:proofErr w:type="spellEnd"/>
            <w:r w:rsidRPr="00D14AB6">
              <w:t xml:space="preserve"> Khon</w:t>
            </w:r>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88.4</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5.7</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Mrs. </w:t>
            </w:r>
            <w:proofErr w:type="spellStart"/>
            <w:r w:rsidRPr="00D14AB6">
              <w:t>Moa</w:t>
            </w:r>
            <w:proofErr w:type="spellEnd"/>
            <w:r w:rsidRPr="00D14AB6">
              <w:t xml:space="preserve"> </w:t>
            </w:r>
            <w:proofErr w:type="spellStart"/>
            <w:r w:rsidRPr="00D14AB6">
              <w:t>Yat</w:t>
            </w:r>
            <w:proofErr w:type="spellEnd"/>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85.7</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5.8</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 </w:t>
            </w:r>
            <w:proofErr w:type="spellStart"/>
            <w:r w:rsidRPr="00D14AB6">
              <w:t>Ngan</w:t>
            </w:r>
            <w:proofErr w:type="spellEnd"/>
            <w:r w:rsidRPr="00D14AB6">
              <w:t xml:space="preserve"> </w:t>
            </w:r>
            <w:proofErr w:type="spellStart"/>
            <w:r w:rsidRPr="00D14AB6">
              <w:t>Thy</w:t>
            </w:r>
            <w:proofErr w:type="spellEnd"/>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85.8</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5.7</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Mrs. </w:t>
            </w:r>
            <w:proofErr w:type="spellStart"/>
            <w:r w:rsidRPr="00D14AB6">
              <w:t>Nhem</w:t>
            </w:r>
            <w:proofErr w:type="spellEnd"/>
            <w:r w:rsidRPr="00D14AB6">
              <w:t xml:space="preserve"> </w:t>
            </w:r>
            <w:proofErr w:type="spellStart"/>
            <w:r w:rsidRPr="00D14AB6">
              <w:t>That</w:t>
            </w:r>
            <w:proofErr w:type="spellEnd"/>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86.3</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5.7</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Mrs. </w:t>
            </w:r>
            <w:proofErr w:type="spellStart"/>
            <w:r w:rsidRPr="00D14AB6">
              <w:t>Nhem</w:t>
            </w:r>
            <w:proofErr w:type="spellEnd"/>
            <w:r w:rsidRPr="00D14AB6">
              <w:t xml:space="preserve"> </w:t>
            </w:r>
            <w:proofErr w:type="spellStart"/>
            <w:r w:rsidRPr="00D14AB6">
              <w:t>Theoun</w:t>
            </w:r>
            <w:proofErr w:type="spellEnd"/>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87.3</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5.7</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Mr. Ni Chivo</w:t>
            </w:r>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87.5</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4.9</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Mrs. </w:t>
            </w:r>
            <w:proofErr w:type="spellStart"/>
            <w:r w:rsidRPr="00D14AB6">
              <w:t>Oam</w:t>
            </w:r>
            <w:proofErr w:type="spellEnd"/>
            <w:r w:rsidRPr="00D14AB6">
              <w:t xml:space="preserve"> </w:t>
            </w:r>
            <w:proofErr w:type="spellStart"/>
            <w:r w:rsidRPr="00D14AB6">
              <w:t>Rani</w:t>
            </w:r>
            <w:proofErr w:type="spellEnd"/>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86.6</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4.9</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Mrs. </w:t>
            </w:r>
            <w:proofErr w:type="spellStart"/>
            <w:r w:rsidRPr="00D14AB6">
              <w:t>Om</w:t>
            </w:r>
            <w:proofErr w:type="spellEnd"/>
            <w:r w:rsidRPr="00D14AB6">
              <w:t xml:space="preserve"> Yen</w:t>
            </w:r>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88.0</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5.1</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Mrs. </w:t>
            </w:r>
            <w:proofErr w:type="spellStart"/>
            <w:r w:rsidRPr="00D14AB6">
              <w:t>Sok</w:t>
            </w:r>
            <w:proofErr w:type="spellEnd"/>
            <w:r w:rsidRPr="00D14AB6">
              <w:t xml:space="preserve"> </w:t>
            </w:r>
            <w:proofErr w:type="spellStart"/>
            <w:r w:rsidRPr="00D14AB6">
              <w:t>Chanthy</w:t>
            </w:r>
            <w:proofErr w:type="spellEnd"/>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88.0</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5.8</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Mrs. </w:t>
            </w:r>
            <w:proofErr w:type="spellStart"/>
            <w:r w:rsidRPr="00D14AB6">
              <w:t>Sok</w:t>
            </w:r>
            <w:proofErr w:type="spellEnd"/>
            <w:r w:rsidRPr="00D14AB6">
              <w:t xml:space="preserve"> </w:t>
            </w:r>
            <w:smartTag w:uri="urn:schemas-microsoft-com:office:smarttags" w:element="country-region">
              <w:smartTag w:uri="urn:schemas-microsoft-com:office:smarttags" w:element="place">
                <w:r w:rsidRPr="00D14AB6">
                  <w:t>Mali</w:t>
                </w:r>
              </w:smartTag>
            </w:smartTag>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88.3</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5.1</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Mrs. </w:t>
            </w:r>
            <w:proofErr w:type="spellStart"/>
            <w:r w:rsidRPr="00D14AB6">
              <w:t>Sok</w:t>
            </w:r>
            <w:proofErr w:type="spellEnd"/>
            <w:r w:rsidRPr="00D14AB6">
              <w:t xml:space="preserve"> Min</w:t>
            </w:r>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85.9</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5.8</w:t>
            </w:r>
          </w:p>
        </w:tc>
      </w:tr>
      <w:tr w:rsidR="00545E2B" w:rsidRPr="00590450">
        <w:trPr>
          <w:trHeight w:val="255"/>
          <w:jc w:val="center"/>
        </w:trPr>
        <w:tc>
          <w:tcPr>
            <w:tcW w:w="2943" w:type="dxa"/>
            <w:tcBorders>
              <w:top w:val="nil"/>
              <w:left w:val="nil"/>
              <w:right w:val="nil"/>
            </w:tcBorders>
            <w:shd w:val="clear" w:color="auto" w:fill="auto"/>
            <w:noWrap/>
            <w:vAlign w:val="bottom"/>
          </w:tcPr>
          <w:p w:rsidR="00545E2B" w:rsidRPr="00D14AB6" w:rsidRDefault="00545E2B" w:rsidP="00545E2B">
            <w:r w:rsidRPr="00D14AB6">
              <w:t xml:space="preserve">Mrs. </w:t>
            </w:r>
            <w:proofErr w:type="spellStart"/>
            <w:r w:rsidRPr="00D14AB6">
              <w:t>Thou</w:t>
            </w:r>
            <w:proofErr w:type="spellEnd"/>
            <w:r w:rsidRPr="00D14AB6">
              <w:t xml:space="preserve"> Ka</w:t>
            </w:r>
          </w:p>
        </w:tc>
        <w:tc>
          <w:tcPr>
            <w:tcW w:w="1883" w:type="dxa"/>
            <w:tcBorders>
              <w:top w:val="nil"/>
              <w:left w:val="nil"/>
              <w:right w:val="nil"/>
            </w:tcBorders>
            <w:shd w:val="clear" w:color="auto" w:fill="auto"/>
            <w:noWrap/>
            <w:vAlign w:val="bottom"/>
          </w:tcPr>
          <w:p w:rsidR="00545E2B" w:rsidRPr="00D14AB6" w:rsidRDefault="00545E2B" w:rsidP="00545E2B">
            <w:pPr>
              <w:jc w:val="center"/>
            </w:pPr>
            <w:r w:rsidRPr="00D14AB6">
              <w:t>86.8</w:t>
            </w:r>
          </w:p>
        </w:tc>
        <w:tc>
          <w:tcPr>
            <w:tcW w:w="2359" w:type="dxa"/>
            <w:tcBorders>
              <w:top w:val="nil"/>
              <w:left w:val="nil"/>
              <w:right w:val="nil"/>
            </w:tcBorders>
            <w:shd w:val="clear" w:color="auto" w:fill="auto"/>
            <w:noWrap/>
            <w:vAlign w:val="bottom"/>
          </w:tcPr>
          <w:p w:rsidR="00545E2B" w:rsidRPr="00D14AB6" w:rsidRDefault="00545E2B" w:rsidP="00545E2B">
            <w:pPr>
              <w:jc w:val="center"/>
            </w:pPr>
            <w:r w:rsidRPr="00D14AB6">
              <w:t>5.8</w:t>
            </w:r>
          </w:p>
        </w:tc>
      </w:tr>
      <w:tr w:rsidR="00545E2B" w:rsidRPr="00590450">
        <w:trPr>
          <w:trHeight w:val="255"/>
          <w:jc w:val="center"/>
        </w:trPr>
        <w:tc>
          <w:tcPr>
            <w:tcW w:w="2943" w:type="dxa"/>
            <w:tcBorders>
              <w:top w:val="nil"/>
              <w:left w:val="nil"/>
              <w:bottom w:val="nil"/>
              <w:right w:val="nil"/>
            </w:tcBorders>
            <w:shd w:val="clear" w:color="auto" w:fill="auto"/>
            <w:noWrap/>
            <w:vAlign w:val="bottom"/>
          </w:tcPr>
          <w:p w:rsidR="00545E2B" w:rsidRPr="00D14AB6" w:rsidRDefault="00545E2B" w:rsidP="00545E2B">
            <w:r w:rsidRPr="00D14AB6">
              <w:t xml:space="preserve">Mrs. </w:t>
            </w:r>
            <w:proofErr w:type="spellStart"/>
            <w:r w:rsidRPr="00D14AB6">
              <w:t>Yong</w:t>
            </w:r>
            <w:proofErr w:type="spellEnd"/>
            <w:r w:rsidRPr="00D14AB6">
              <w:t xml:space="preserve"> </w:t>
            </w:r>
            <w:proofErr w:type="spellStart"/>
            <w:r w:rsidRPr="00D14AB6">
              <w:t>Thuch</w:t>
            </w:r>
            <w:proofErr w:type="spellEnd"/>
          </w:p>
        </w:tc>
        <w:tc>
          <w:tcPr>
            <w:tcW w:w="1883" w:type="dxa"/>
            <w:tcBorders>
              <w:top w:val="nil"/>
              <w:left w:val="nil"/>
              <w:bottom w:val="nil"/>
              <w:right w:val="nil"/>
            </w:tcBorders>
            <w:shd w:val="clear" w:color="auto" w:fill="auto"/>
            <w:noWrap/>
            <w:vAlign w:val="bottom"/>
          </w:tcPr>
          <w:p w:rsidR="00545E2B" w:rsidRPr="00D14AB6" w:rsidRDefault="00545E2B" w:rsidP="00545E2B">
            <w:pPr>
              <w:jc w:val="center"/>
            </w:pPr>
            <w:r w:rsidRPr="00D14AB6">
              <w:t>87.8</w:t>
            </w:r>
          </w:p>
        </w:tc>
        <w:tc>
          <w:tcPr>
            <w:tcW w:w="2359" w:type="dxa"/>
            <w:tcBorders>
              <w:top w:val="nil"/>
              <w:left w:val="nil"/>
              <w:bottom w:val="nil"/>
              <w:right w:val="nil"/>
            </w:tcBorders>
            <w:shd w:val="clear" w:color="auto" w:fill="auto"/>
            <w:noWrap/>
            <w:vAlign w:val="bottom"/>
          </w:tcPr>
          <w:p w:rsidR="00545E2B" w:rsidRPr="00D14AB6" w:rsidRDefault="00545E2B" w:rsidP="00545E2B">
            <w:pPr>
              <w:jc w:val="center"/>
            </w:pPr>
            <w:r w:rsidRPr="00D14AB6">
              <w:t>5.7</w:t>
            </w:r>
          </w:p>
        </w:tc>
      </w:tr>
      <w:tr w:rsidR="00545E2B" w:rsidRPr="00590450">
        <w:trPr>
          <w:trHeight w:val="255"/>
          <w:jc w:val="center"/>
        </w:trPr>
        <w:tc>
          <w:tcPr>
            <w:tcW w:w="2943" w:type="dxa"/>
            <w:tcBorders>
              <w:top w:val="nil"/>
              <w:left w:val="nil"/>
              <w:bottom w:val="single" w:sz="4" w:space="0" w:color="auto"/>
              <w:right w:val="nil"/>
            </w:tcBorders>
            <w:shd w:val="clear" w:color="auto" w:fill="auto"/>
            <w:noWrap/>
            <w:vAlign w:val="bottom"/>
          </w:tcPr>
          <w:p w:rsidR="00545E2B" w:rsidRPr="00D14AB6" w:rsidRDefault="00545E2B" w:rsidP="00545E2B">
            <w:pPr>
              <w:rPr>
                <w:b/>
              </w:rPr>
            </w:pPr>
            <w:proofErr w:type="spellStart"/>
            <w:r w:rsidRPr="00D14AB6">
              <w:rPr>
                <w:b/>
              </w:rPr>
              <w:t>Mean±SD</w:t>
            </w:r>
            <w:proofErr w:type="spellEnd"/>
          </w:p>
        </w:tc>
        <w:tc>
          <w:tcPr>
            <w:tcW w:w="1883" w:type="dxa"/>
            <w:tcBorders>
              <w:top w:val="nil"/>
              <w:left w:val="nil"/>
              <w:bottom w:val="single" w:sz="4" w:space="0" w:color="auto"/>
              <w:right w:val="nil"/>
            </w:tcBorders>
            <w:shd w:val="clear" w:color="auto" w:fill="auto"/>
            <w:noWrap/>
            <w:vAlign w:val="bottom"/>
          </w:tcPr>
          <w:p w:rsidR="00545E2B" w:rsidRPr="00D14AB6" w:rsidRDefault="00545E2B" w:rsidP="00545E2B">
            <w:pPr>
              <w:jc w:val="center"/>
              <w:rPr>
                <w:b/>
              </w:rPr>
            </w:pPr>
            <w:r w:rsidRPr="00D14AB6">
              <w:rPr>
                <w:b/>
              </w:rPr>
              <w:t>87.1±1.01</w:t>
            </w:r>
          </w:p>
        </w:tc>
        <w:tc>
          <w:tcPr>
            <w:tcW w:w="2359" w:type="dxa"/>
            <w:tcBorders>
              <w:top w:val="nil"/>
              <w:left w:val="nil"/>
              <w:bottom w:val="single" w:sz="4" w:space="0" w:color="auto"/>
              <w:right w:val="nil"/>
            </w:tcBorders>
            <w:shd w:val="clear" w:color="auto" w:fill="auto"/>
            <w:noWrap/>
            <w:vAlign w:val="bottom"/>
          </w:tcPr>
          <w:p w:rsidR="00545E2B" w:rsidRPr="00D14AB6" w:rsidRDefault="00545E2B" w:rsidP="00545E2B">
            <w:pPr>
              <w:jc w:val="center"/>
              <w:rPr>
                <w:b/>
              </w:rPr>
            </w:pPr>
            <w:r w:rsidRPr="00D14AB6">
              <w:rPr>
                <w:b/>
              </w:rPr>
              <w:t>5.41±0.39</w:t>
            </w:r>
          </w:p>
        </w:tc>
      </w:tr>
    </w:tbl>
    <w:p w:rsidR="00545E2B" w:rsidRDefault="00545E2B" w:rsidP="00545E2B"/>
    <w:p w:rsidR="00545E2B" w:rsidRPr="00F50B69" w:rsidRDefault="00545E2B" w:rsidP="00545E2B">
      <w:pPr>
        <w:pStyle w:val="Heading5"/>
      </w:pPr>
      <w:r w:rsidRPr="00F50B69">
        <w:t>Feed intake</w:t>
      </w:r>
    </w:p>
    <w:p w:rsidR="00545E2B" w:rsidRPr="00F50B69" w:rsidRDefault="00545E2B" w:rsidP="00545E2B">
      <w:r w:rsidRPr="00590450">
        <w:rPr>
          <w:i/>
        </w:rPr>
        <w:tab/>
      </w:r>
    </w:p>
    <w:p w:rsidR="00545E2B" w:rsidRPr="00545E2B" w:rsidRDefault="00545E2B" w:rsidP="00545E2B">
      <w:pPr>
        <w:rPr>
          <w:lang w:val="en-US"/>
        </w:rPr>
      </w:pPr>
      <w:r w:rsidRPr="00545E2B">
        <w:rPr>
          <w:lang w:val="en-US"/>
        </w:rPr>
        <w:t xml:space="preserve">The actual intake of the supplements was lower than the planned offer levels (Table 4; Figure 1). The heifers selected the cassava leaves in preference to the petioles, such that intakes of the former were 90% of the offer levels while for the latter it was less than 45% of offer levels. The low acceptability of the sun-dried petioles may be due to the effect of drying (rather hard in texture) or the lower protein content. In this study, leaves and petioles were sun-dried without chopping. In contrast, when feeding fresh cassava foliage managed by repeated harvesting there was no selection (personal observation) against the petioles. The cattle consumed petioles, leaves and soft stems but refused the hard stems.           </w:t>
      </w:r>
    </w:p>
    <w:p w:rsidR="00545E2B" w:rsidRPr="00545E2B" w:rsidRDefault="00545E2B" w:rsidP="00545E2B">
      <w:pPr>
        <w:rPr>
          <w:lang w:val="en-US"/>
        </w:rPr>
      </w:pPr>
    </w:p>
    <w:tbl>
      <w:tblPr>
        <w:tblW w:w="7485" w:type="dxa"/>
        <w:jc w:val="center"/>
        <w:tblLook w:val="0000"/>
      </w:tblPr>
      <w:tblGrid>
        <w:gridCol w:w="3742"/>
        <w:gridCol w:w="692"/>
        <w:gridCol w:w="756"/>
        <w:gridCol w:w="851"/>
        <w:gridCol w:w="688"/>
        <w:gridCol w:w="756"/>
      </w:tblGrid>
      <w:tr w:rsidR="00545E2B" w:rsidRPr="00590450">
        <w:trPr>
          <w:trHeight w:val="255"/>
          <w:jc w:val="center"/>
        </w:trPr>
        <w:tc>
          <w:tcPr>
            <w:tcW w:w="7485" w:type="dxa"/>
            <w:gridSpan w:val="6"/>
            <w:tcBorders>
              <w:top w:val="nil"/>
              <w:left w:val="nil"/>
              <w:bottom w:val="single" w:sz="4" w:space="0" w:color="auto"/>
              <w:right w:val="nil"/>
            </w:tcBorders>
            <w:shd w:val="clear" w:color="auto" w:fill="auto"/>
            <w:noWrap/>
            <w:vAlign w:val="bottom"/>
          </w:tcPr>
          <w:p w:rsidR="00545E2B" w:rsidRPr="00545E2B" w:rsidRDefault="00545E2B" w:rsidP="00545E2B">
            <w:pPr>
              <w:rPr>
                <w:lang w:val="en-US"/>
              </w:rPr>
            </w:pPr>
            <w:r w:rsidRPr="00545E2B">
              <w:rPr>
                <w:b/>
                <w:lang w:val="en-US"/>
              </w:rPr>
              <w:t>Table 4:</w:t>
            </w:r>
            <w:r w:rsidRPr="00545E2B">
              <w:rPr>
                <w:lang w:val="en-US"/>
              </w:rPr>
              <w:t xml:space="preserve"> Actual intake of sun dried cassava foliage compared </w:t>
            </w:r>
          </w:p>
          <w:p w:rsidR="00545E2B" w:rsidRPr="00D14AB6" w:rsidRDefault="00545E2B" w:rsidP="00545E2B">
            <w:proofErr w:type="spellStart"/>
            <w:r w:rsidRPr="00D14AB6">
              <w:t>with</w:t>
            </w:r>
            <w:proofErr w:type="spellEnd"/>
            <w:r w:rsidRPr="00D14AB6">
              <w:t xml:space="preserve"> </w:t>
            </w:r>
            <w:proofErr w:type="spellStart"/>
            <w:r w:rsidRPr="00D14AB6">
              <w:t>planned</w:t>
            </w:r>
            <w:proofErr w:type="spellEnd"/>
            <w:r w:rsidRPr="00D14AB6">
              <w:t xml:space="preserve"> </w:t>
            </w:r>
            <w:proofErr w:type="spellStart"/>
            <w:r w:rsidRPr="00D14AB6">
              <w:t>levels</w:t>
            </w:r>
            <w:proofErr w:type="spellEnd"/>
            <w:r w:rsidRPr="00D14AB6">
              <w:t xml:space="preserve">   </w:t>
            </w:r>
          </w:p>
        </w:tc>
      </w:tr>
      <w:tr w:rsidR="00545E2B" w:rsidRPr="00590450">
        <w:trPr>
          <w:trHeight w:val="255"/>
          <w:jc w:val="center"/>
        </w:trPr>
        <w:tc>
          <w:tcPr>
            <w:tcW w:w="3742" w:type="dxa"/>
            <w:tcBorders>
              <w:top w:val="single" w:sz="4" w:space="0" w:color="auto"/>
              <w:left w:val="nil"/>
              <w:bottom w:val="nil"/>
              <w:right w:val="nil"/>
            </w:tcBorders>
            <w:shd w:val="clear" w:color="auto" w:fill="auto"/>
            <w:noWrap/>
            <w:vAlign w:val="bottom"/>
          </w:tcPr>
          <w:p w:rsidR="00545E2B" w:rsidRPr="00545E2B" w:rsidRDefault="00545E2B" w:rsidP="00545E2B">
            <w:pPr>
              <w:rPr>
                <w:lang w:val="en-US"/>
              </w:rPr>
            </w:pPr>
            <w:r w:rsidRPr="00545E2B">
              <w:rPr>
                <w:lang w:val="en-US"/>
              </w:rPr>
              <w:lastRenderedPageBreak/>
              <w:t>Planned, % of body weight (DM)</w:t>
            </w:r>
          </w:p>
        </w:tc>
        <w:tc>
          <w:tcPr>
            <w:tcW w:w="692" w:type="dxa"/>
            <w:tcBorders>
              <w:top w:val="single" w:sz="4" w:space="0" w:color="auto"/>
              <w:left w:val="nil"/>
              <w:bottom w:val="nil"/>
              <w:right w:val="nil"/>
            </w:tcBorders>
            <w:shd w:val="clear" w:color="auto" w:fill="auto"/>
            <w:noWrap/>
          </w:tcPr>
          <w:p w:rsidR="00545E2B" w:rsidRPr="00D14AB6" w:rsidRDefault="00545E2B" w:rsidP="00545E2B">
            <w:r w:rsidRPr="00D14AB6">
              <w:t>0</w:t>
            </w:r>
          </w:p>
        </w:tc>
        <w:tc>
          <w:tcPr>
            <w:tcW w:w="756" w:type="dxa"/>
            <w:tcBorders>
              <w:top w:val="single" w:sz="4" w:space="0" w:color="auto"/>
              <w:left w:val="nil"/>
              <w:bottom w:val="nil"/>
              <w:right w:val="nil"/>
            </w:tcBorders>
            <w:shd w:val="clear" w:color="auto" w:fill="auto"/>
            <w:noWrap/>
          </w:tcPr>
          <w:p w:rsidR="00545E2B" w:rsidRPr="00D14AB6" w:rsidRDefault="00545E2B" w:rsidP="00545E2B">
            <w:r w:rsidRPr="00D14AB6">
              <w:t>0.25</w:t>
            </w:r>
          </w:p>
        </w:tc>
        <w:tc>
          <w:tcPr>
            <w:tcW w:w="851" w:type="dxa"/>
            <w:tcBorders>
              <w:top w:val="single" w:sz="4" w:space="0" w:color="auto"/>
              <w:left w:val="nil"/>
              <w:bottom w:val="nil"/>
              <w:right w:val="nil"/>
            </w:tcBorders>
            <w:shd w:val="clear" w:color="auto" w:fill="auto"/>
            <w:noWrap/>
          </w:tcPr>
          <w:p w:rsidR="00545E2B" w:rsidRPr="00D14AB6" w:rsidRDefault="00545E2B" w:rsidP="00545E2B">
            <w:r w:rsidRPr="00D14AB6">
              <w:t>0.5</w:t>
            </w:r>
          </w:p>
        </w:tc>
        <w:tc>
          <w:tcPr>
            <w:tcW w:w="688" w:type="dxa"/>
            <w:tcBorders>
              <w:top w:val="single" w:sz="4" w:space="0" w:color="auto"/>
              <w:left w:val="nil"/>
              <w:bottom w:val="nil"/>
              <w:right w:val="nil"/>
            </w:tcBorders>
            <w:shd w:val="clear" w:color="auto" w:fill="auto"/>
            <w:noWrap/>
          </w:tcPr>
          <w:p w:rsidR="00545E2B" w:rsidRPr="00D14AB6" w:rsidRDefault="00545E2B" w:rsidP="00545E2B">
            <w:r w:rsidRPr="00D14AB6">
              <w:t>0.75</w:t>
            </w:r>
          </w:p>
        </w:tc>
        <w:tc>
          <w:tcPr>
            <w:tcW w:w="756" w:type="dxa"/>
            <w:tcBorders>
              <w:top w:val="single" w:sz="4" w:space="0" w:color="auto"/>
              <w:left w:val="nil"/>
              <w:bottom w:val="nil"/>
              <w:right w:val="nil"/>
            </w:tcBorders>
            <w:shd w:val="clear" w:color="auto" w:fill="auto"/>
            <w:noWrap/>
          </w:tcPr>
          <w:p w:rsidR="00545E2B" w:rsidRPr="00D14AB6" w:rsidRDefault="00545E2B" w:rsidP="00545E2B">
            <w:r w:rsidRPr="00D14AB6">
              <w:t>1</w:t>
            </w:r>
          </w:p>
        </w:tc>
      </w:tr>
      <w:tr w:rsidR="00545E2B" w:rsidRPr="00590450">
        <w:trPr>
          <w:trHeight w:val="255"/>
          <w:jc w:val="center"/>
        </w:trPr>
        <w:tc>
          <w:tcPr>
            <w:tcW w:w="3742" w:type="dxa"/>
            <w:tcBorders>
              <w:top w:val="nil"/>
              <w:left w:val="nil"/>
              <w:bottom w:val="nil"/>
              <w:right w:val="nil"/>
            </w:tcBorders>
            <w:shd w:val="clear" w:color="auto" w:fill="auto"/>
            <w:noWrap/>
            <w:vAlign w:val="bottom"/>
          </w:tcPr>
          <w:p w:rsidR="00545E2B" w:rsidRPr="00545E2B" w:rsidRDefault="00545E2B" w:rsidP="00545E2B">
            <w:pPr>
              <w:rPr>
                <w:lang w:val="en-US"/>
              </w:rPr>
            </w:pPr>
            <w:r w:rsidRPr="00545E2B">
              <w:rPr>
                <w:lang w:val="en-US"/>
              </w:rPr>
              <w:t>Actual intake,% body weight (DM)</w:t>
            </w:r>
          </w:p>
        </w:tc>
        <w:tc>
          <w:tcPr>
            <w:tcW w:w="692" w:type="dxa"/>
            <w:tcBorders>
              <w:top w:val="nil"/>
              <w:left w:val="nil"/>
              <w:bottom w:val="nil"/>
              <w:right w:val="nil"/>
            </w:tcBorders>
            <w:shd w:val="clear" w:color="auto" w:fill="auto"/>
            <w:noWrap/>
            <w:vAlign w:val="bottom"/>
          </w:tcPr>
          <w:p w:rsidR="00545E2B" w:rsidRPr="00D14AB6" w:rsidRDefault="00545E2B" w:rsidP="00545E2B">
            <w:r w:rsidRPr="00D14AB6">
              <w:t>0</w:t>
            </w:r>
          </w:p>
        </w:tc>
        <w:tc>
          <w:tcPr>
            <w:tcW w:w="756" w:type="dxa"/>
            <w:tcBorders>
              <w:top w:val="nil"/>
              <w:left w:val="nil"/>
              <w:bottom w:val="nil"/>
              <w:right w:val="nil"/>
            </w:tcBorders>
            <w:shd w:val="clear" w:color="auto" w:fill="auto"/>
            <w:noWrap/>
            <w:vAlign w:val="bottom"/>
          </w:tcPr>
          <w:p w:rsidR="00545E2B" w:rsidRPr="00D14AB6" w:rsidRDefault="00545E2B" w:rsidP="00545E2B">
            <w:r w:rsidRPr="00D14AB6">
              <w:t>0.18</w:t>
            </w:r>
          </w:p>
        </w:tc>
        <w:tc>
          <w:tcPr>
            <w:tcW w:w="851" w:type="dxa"/>
            <w:tcBorders>
              <w:top w:val="nil"/>
              <w:left w:val="nil"/>
              <w:bottom w:val="nil"/>
              <w:right w:val="nil"/>
            </w:tcBorders>
            <w:shd w:val="clear" w:color="auto" w:fill="auto"/>
            <w:noWrap/>
            <w:vAlign w:val="bottom"/>
          </w:tcPr>
          <w:p w:rsidR="00545E2B" w:rsidRPr="00D14AB6" w:rsidRDefault="00545E2B" w:rsidP="00545E2B">
            <w:r w:rsidRPr="00D14AB6">
              <w:t>0.34</w:t>
            </w:r>
          </w:p>
        </w:tc>
        <w:tc>
          <w:tcPr>
            <w:tcW w:w="688" w:type="dxa"/>
            <w:tcBorders>
              <w:top w:val="nil"/>
              <w:left w:val="nil"/>
              <w:bottom w:val="nil"/>
              <w:right w:val="nil"/>
            </w:tcBorders>
            <w:shd w:val="clear" w:color="auto" w:fill="auto"/>
            <w:noWrap/>
            <w:vAlign w:val="bottom"/>
          </w:tcPr>
          <w:p w:rsidR="00545E2B" w:rsidRPr="00D14AB6" w:rsidRDefault="00545E2B" w:rsidP="00545E2B">
            <w:r w:rsidRPr="00D14AB6">
              <w:t>0.55</w:t>
            </w:r>
          </w:p>
        </w:tc>
        <w:tc>
          <w:tcPr>
            <w:tcW w:w="756" w:type="dxa"/>
            <w:tcBorders>
              <w:top w:val="nil"/>
              <w:left w:val="nil"/>
              <w:bottom w:val="nil"/>
              <w:right w:val="nil"/>
            </w:tcBorders>
            <w:shd w:val="clear" w:color="auto" w:fill="auto"/>
            <w:noWrap/>
            <w:vAlign w:val="bottom"/>
          </w:tcPr>
          <w:p w:rsidR="00545E2B" w:rsidRPr="00D14AB6" w:rsidRDefault="00545E2B" w:rsidP="00545E2B">
            <w:r w:rsidRPr="00D14AB6">
              <w:t>0.73</w:t>
            </w:r>
          </w:p>
        </w:tc>
      </w:tr>
      <w:tr w:rsidR="00545E2B" w:rsidRPr="00590450">
        <w:trPr>
          <w:trHeight w:val="255"/>
          <w:jc w:val="center"/>
        </w:trPr>
        <w:tc>
          <w:tcPr>
            <w:tcW w:w="6041" w:type="dxa"/>
            <w:gridSpan w:val="4"/>
            <w:tcBorders>
              <w:top w:val="nil"/>
              <w:left w:val="nil"/>
              <w:bottom w:val="nil"/>
              <w:right w:val="nil"/>
            </w:tcBorders>
            <w:shd w:val="clear" w:color="auto" w:fill="auto"/>
            <w:noWrap/>
            <w:vAlign w:val="bottom"/>
          </w:tcPr>
          <w:p w:rsidR="00545E2B" w:rsidRPr="00D14AB6" w:rsidRDefault="00545E2B" w:rsidP="00545E2B">
            <w:proofErr w:type="spellStart"/>
            <w:r w:rsidRPr="00D14AB6">
              <w:t>Intake</w:t>
            </w:r>
            <w:proofErr w:type="spellEnd"/>
            <w:r w:rsidRPr="00D14AB6">
              <w:t xml:space="preserve"> as % </w:t>
            </w:r>
            <w:proofErr w:type="spellStart"/>
            <w:r w:rsidRPr="00D14AB6">
              <w:t>amount</w:t>
            </w:r>
            <w:proofErr w:type="spellEnd"/>
            <w:r w:rsidRPr="00D14AB6">
              <w:t xml:space="preserve"> </w:t>
            </w:r>
            <w:proofErr w:type="spellStart"/>
            <w:r w:rsidRPr="00D14AB6">
              <w:t>offered</w:t>
            </w:r>
            <w:proofErr w:type="spellEnd"/>
          </w:p>
        </w:tc>
        <w:tc>
          <w:tcPr>
            <w:tcW w:w="688" w:type="dxa"/>
            <w:tcBorders>
              <w:top w:val="nil"/>
              <w:left w:val="nil"/>
              <w:bottom w:val="nil"/>
              <w:right w:val="nil"/>
            </w:tcBorders>
            <w:shd w:val="clear" w:color="auto" w:fill="auto"/>
            <w:noWrap/>
            <w:vAlign w:val="bottom"/>
          </w:tcPr>
          <w:p w:rsidR="00545E2B" w:rsidRPr="00D14AB6" w:rsidRDefault="00545E2B" w:rsidP="00545E2B"/>
        </w:tc>
        <w:tc>
          <w:tcPr>
            <w:tcW w:w="756" w:type="dxa"/>
            <w:tcBorders>
              <w:top w:val="nil"/>
              <w:left w:val="nil"/>
              <w:bottom w:val="nil"/>
              <w:right w:val="nil"/>
            </w:tcBorders>
            <w:shd w:val="clear" w:color="auto" w:fill="auto"/>
            <w:noWrap/>
            <w:vAlign w:val="bottom"/>
          </w:tcPr>
          <w:p w:rsidR="00545E2B" w:rsidRPr="00D14AB6" w:rsidRDefault="00545E2B" w:rsidP="00545E2B"/>
        </w:tc>
      </w:tr>
      <w:tr w:rsidR="00545E2B" w:rsidRPr="00590450">
        <w:trPr>
          <w:trHeight w:val="255"/>
          <w:jc w:val="center"/>
        </w:trPr>
        <w:tc>
          <w:tcPr>
            <w:tcW w:w="3742" w:type="dxa"/>
            <w:tcBorders>
              <w:top w:val="nil"/>
              <w:left w:val="nil"/>
              <w:bottom w:val="nil"/>
              <w:right w:val="nil"/>
            </w:tcBorders>
            <w:shd w:val="clear" w:color="auto" w:fill="auto"/>
            <w:noWrap/>
            <w:vAlign w:val="bottom"/>
          </w:tcPr>
          <w:p w:rsidR="00545E2B" w:rsidRPr="00D14AB6" w:rsidRDefault="00545E2B" w:rsidP="00545E2B">
            <w:r w:rsidRPr="00D14AB6">
              <w:t xml:space="preserve">    </w:t>
            </w:r>
            <w:proofErr w:type="spellStart"/>
            <w:r w:rsidRPr="00D14AB6">
              <w:t>Cassava</w:t>
            </w:r>
            <w:proofErr w:type="spellEnd"/>
            <w:r w:rsidRPr="00D14AB6">
              <w:t xml:space="preserve"> </w:t>
            </w:r>
            <w:proofErr w:type="spellStart"/>
            <w:r w:rsidRPr="00D14AB6">
              <w:t>leaf</w:t>
            </w:r>
            <w:proofErr w:type="spellEnd"/>
          </w:p>
        </w:tc>
        <w:tc>
          <w:tcPr>
            <w:tcW w:w="692" w:type="dxa"/>
            <w:tcBorders>
              <w:top w:val="nil"/>
              <w:left w:val="nil"/>
              <w:bottom w:val="nil"/>
              <w:right w:val="nil"/>
            </w:tcBorders>
            <w:shd w:val="clear" w:color="auto" w:fill="auto"/>
            <w:noWrap/>
            <w:vAlign w:val="bottom"/>
          </w:tcPr>
          <w:p w:rsidR="00545E2B" w:rsidRPr="00D14AB6" w:rsidRDefault="00545E2B" w:rsidP="00545E2B">
            <w:r w:rsidRPr="00D14AB6">
              <w:t>0</w:t>
            </w:r>
          </w:p>
        </w:tc>
        <w:tc>
          <w:tcPr>
            <w:tcW w:w="756" w:type="dxa"/>
            <w:tcBorders>
              <w:top w:val="nil"/>
              <w:left w:val="nil"/>
              <w:bottom w:val="nil"/>
              <w:right w:val="nil"/>
            </w:tcBorders>
            <w:shd w:val="clear" w:color="auto" w:fill="auto"/>
            <w:noWrap/>
            <w:vAlign w:val="bottom"/>
          </w:tcPr>
          <w:p w:rsidR="00545E2B" w:rsidRPr="00D14AB6" w:rsidRDefault="00545E2B" w:rsidP="00545E2B">
            <w:r w:rsidRPr="00D14AB6">
              <w:t>96.7</w:t>
            </w:r>
          </w:p>
        </w:tc>
        <w:tc>
          <w:tcPr>
            <w:tcW w:w="851" w:type="dxa"/>
            <w:tcBorders>
              <w:top w:val="nil"/>
              <w:left w:val="nil"/>
              <w:bottom w:val="nil"/>
              <w:right w:val="nil"/>
            </w:tcBorders>
            <w:shd w:val="clear" w:color="auto" w:fill="auto"/>
            <w:noWrap/>
            <w:vAlign w:val="bottom"/>
          </w:tcPr>
          <w:p w:rsidR="00545E2B" w:rsidRPr="00D14AB6" w:rsidRDefault="00545E2B" w:rsidP="00545E2B">
            <w:r w:rsidRPr="00D14AB6">
              <w:t>95.7</w:t>
            </w:r>
          </w:p>
        </w:tc>
        <w:tc>
          <w:tcPr>
            <w:tcW w:w="688" w:type="dxa"/>
            <w:tcBorders>
              <w:top w:val="nil"/>
              <w:left w:val="nil"/>
              <w:bottom w:val="nil"/>
              <w:right w:val="nil"/>
            </w:tcBorders>
            <w:shd w:val="clear" w:color="auto" w:fill="auto"/>
            <w:noWrap/>
            <w:vAlign w:val="bottom"/>
          </w:tcPr>
          <w:p w:rsidR="00545E2B" w:rsidRPr="00D14AB6" w:rsidRDefault="00545E2B" w:rsidP="00545E2B">
            <w:r w:rsidRPr="00D14AB6">
              <w:t>94.9</w:t>
            </w:r>
          </w:p>
        </w:tc>
        <w:tc>
          <w:tcPr>
            <w:tcW w:w="756" w:type="dxa"/>
            <w:tcBorders>
              <w:top w:val="nil"/>
              <w:left w:val="nil"/>
              <w:bottom w:val="nil"/>
              <w:right w:val="nil"/>
            </w:tcBorders>
            <w:shd w:val="clear" w:color="auto" w:fill="auto"/>
            <w:noWrap/>
            <w:vAlign w:val="bottom"/>
          </w:tcPr>
          <w:p w:rsidR="00545E2B" w:rsidRPr="00D14AB6" w:rsidRDefault="00545E2B" w:rsidP="00545E2B">
            <w:r w:rsidRPr="00D14AB6">
              <w:t>96.0</w:t>
            </w:r>
          </w:p>
        </w:tc>
      </w:tr>
      <w:tr w:rsidR="00545E2B" w:rsidRPr="00590450">
        <w:trPr>
          <w:trHeight w:val="255"/>
          <w:jc w:val="center"/>
        </w:trPr>
        <w:tc>
          <w:tcPr>
            <w:tcW w:w="3742" w:type="dxa"/>
            <w:tcBorders>
              <w:top w:val="nil"/>
              <w:left w:val="nil"/>
              <w:right w:val="nil"/>
            </w:tcBorders>
            <w:shd w:val="clear" w:color="auto" w:fill="auto"/>
            <w:noWrap/>
            <w:vAlign w:val="bottom"/>
          </w:tcPr>
          <w:p w:rsidR="00545E2B" w:rsidRPr="00D14AB6" w:rsidRDefault="00545E2B" w:rsidP="00545E2B">
            <w:r w:rsidRPr="00D14AB6">
              <w:t xml:space="preserve">    </w:t>
            </w:r>
            <w:proofErr w:type="spellStart"/>
            <w:r w:rsidRPr="00D14AB6">
              <w:t>Cassava</w:t>
            </w:r>
            <w:proofErr w:type="spellEnd"/>
            <w:r w:rsidRPr="00D14AB6">
              <w:t xml:space="preserve"> </w:t>
            </w:r>
            <w:proofErr w:type="spellStart"/>
            <w:r w:rsidRPr="00D14AB6">
              <w:t>petiole</w:t>
            </w:r>
            <w:proofErr w:type="spellEnd"/>
          </w:p>
        </w:tc>
        <w:tc>
          <w:tcPr>
            <w:tcW w:w="692" w:type="dxa"/>
            <w:tcBorders>
              <w:top w:val="nil"/>
              <w:left w:val="nil"/>
              <w:right w:val="nil"/>
            </w:tcBorders>
            <w:shd w:val="clear" w:color="auto" w:fill="auto"/>
            <w:noWrap/>
            <w:vAlign w:val="bottom"/>
          </w:tcPr>
          <w:p w:rsidR="00545E2B" w:rsidRPr="00D14AB6" w:rsidRDefault="00545E2B" w:rsidP="00545E2B">
            <w:r w:rsidRPr="00D14AB6">
              <w:t>0</w:t>
            </w:r>
          </w:p>
        </w:tc>
        <w:tc>
          <w:tcPr>
            <w:tcW w:w="756" w:type="dxa"/>
            <w:tcBorders>
              <w:top w:val="nil"/>
              <w:left w:val="nil"/>
              <w:right w:val="nil"/>
            </w:tcBorders>
            <w:shd w:val="clear" w:color="auto" w:fill="auto"/>
            <w:noWrap/>
            <w:vAlign w:val="bottom"/>
          </w:tcPr>
          <w:p w:rsidR="00545E2B" w:rsidRPr="00D14AB6" w:rsidRDefault="00545E2B" w:rsidP="00545E2B">
            <w:r w:rsidRPr="00D14AB6">
              <w:t>40.1</w:t>
            </w:r>
          </w:p>
        </w:tc>
        <w:tc>
          <w:tcPr>
            <w:tcW w:w="851" w:type="dxa"/>
            <w:tcBorders>
              <w:top w:val="nil"/>
              <w:left w:val="nil"/>
              <w:right w:val="nil"/>
            </w:tcBorders>
            <w:shd w:val="clear" w:color="auto" w:fill="auto"/>
            <w:noWrap/>
            <w:vAlign w:val="bottom"/>
          </w:tcPr>
          <w:p w:rsidR="00545E2B" w:rsidRPr="00D14AB6" w:rsidRDefault="00545E2B" w:rsidP="00545E2B">
            <w:r w:rsidRPr="00D14AB6">
              <w:t>30.3</w:t>
            </w:r>
          </w:p>
        </w:tc>
        <w:tc>
          <w:tcPr>
            <w:tcW w:w="688" w:type="dxa"/>
            <w:tcBorders>
              <w:top w:val="nil"/>
              <w:left w:val="nil"/>
              <w:right w:val="nil"/>
            </w:tcBorders>
            <w:shd w:val="clear" w:color="auto" w:fill="auto"/>
            <w:noWrap/>
            <w:vAlign w:val="bottom"/>
          </w:tcPr>
          <w:p w:rsidR="00545E2B" w:rsidRPr="00D14AB6" w:rsidRDefault="00545E2B" w:rsidP="00545E2B">
            <w:r w:rsidRPr="00D14AB6">
              <w:t>44.2</w:t>
            </w:r>
          </w:p>
        </w:tc>
        <w:tc>
          <w:tcPr>
            <w:tcW w:w="756" w:type="dxa"/>
            <w:tcBorders>
              <w:top w:val="nil"/>
              <w:left w:val="nil"/>
              <w:right w:val="nil"/>
            </w:tcBorders>
            <w:shd w:val="clear" w:color="auto" w:fill="auto"/>
            <w:noWrap/>
            <w:vAlign w:val="bottom"/>
          </w:tcPr>
          <w:p w:rsidR="00545E2B" w:rsidRPr="00D14AB6" w:rsidRDefault="00545E2B" w:rsidP="00545E2B">
            <w:r w:rsidRPr="00D14AB6">
              <w:t>39.4</w:t>
            </w:r>
          </w:p>
        </w:tc>
      </w:tr>
      <w:tr w:rsidR="00545E2B" w:rsidRPr="00590450">
        <w:trPr>
          <w:trHeight w:val="255"/>
          <w:jc w:val="center"/>
        </w:trPr>
        <w:tc>
          <w:tcPr>
            <w:tcW w:w="3742" w:type="dxa"/>
            <w:tcBorders>
              <w:top w:val="nil"/>
              <w:left w:val="nil"/>
              <w:bottom w:val="single" w:sz="4" w:space="0" w:color="auto"/>
              <w:right w:val="nil"/>
            </w:tcBorders>
            <w:shd w:val="clear" w:color="auto" w:fill="auto"/>
            <w:noWrap/>
            <w:vAlign w:val="bottom"/>
          </w:tcPr>
          <w:p w:rsidR="00545E2B" w:rsidRPr="00D14AB6" w:rsidRDefault="00545E2B" w:rsidP="00545E2B">
            <w:proofErr w:type="spellStart"/>
            <w:r w:rsidRPr="00D14AB6">
              <w:t>Crude</w:t>
            </w:r>
            <w:proofErr w:type="spellEnd"/>
            <w:r w:rsidRPr="00D14AB6">
              <w:t xml:space="preserve"> </w:t>
            </w:r>
            <w:proofErr w:type="spellStart"/>
            <w:r w:rsidRPr="00D14AB6">
              <w:t>protein</w:t>
            </w:r>
            <w:proofErr w:type="spellEnd"/>
            <w:r w:rsidRPr="00D14AB6">
              <w:t xml:space="preserve">, g/g total CP in </w:t>
            </w:r>
            <w:proofErr w:type="spellStart"/>
            <w:r w:rsidRPr="00D14AB6">
              <w:t>diet</w:t>
            </w:r>
            <w:proofErr w:type="spellEnd"/>
          </w:p>
        </w:tc>
        <w:tc>
          <w:tcPr>
            <w:tcW w:w="692" w:type="dxa"/>
            <w:tcBorders>
              <w:top w:val="nil"/>
              <w:left w:val="nil"/>
              <w:bottom w:val="single" w:sz="4" w:space="0" w:color="auto"/>
              <w:right w:val="nil"/>
            </w:tcBorders>
            <w:shd w:val="clear" w:color="auto" w:fill="auto"/>
            <w:noWrap/>
            <w:vAlign w:val="bottom"/>
          </w:tcPr>
          <w:p w:rsidR="00545E2B" w:rsidRPr="00D14AB6" w:rsidRDefault="00545E2B" w:rsidP="00545E2B">
            <w:r w:rsidRPr="00D14AB6">
              <w:t>0</w:t>
            </w:r>
          </w:p>
        </w:tc>
        <w:tc>
          <w:tcPr>
            <w:tcW w:w="756" w:type="dxa"/>
            <w:tcBorders>
              <w:top w:val="nil"/>
              <w:left w:val="nil"/>
              <w:bottom w:val="single" w:sz="4" w:space="0" w:color="auto"/>
              <w:right w:val="nil"/>
            </w:tcBorders>
            <w:shd w:val="clear" w:color="auto" w:fill="auto"/>
            <w:noWrap/>
            <w:vAlign w:val="bottom"/>
          </w:tcPr>
          <w:p w:rsidR="00545E2B" w:rsidRPr="00D14AB6" w:rsidRDefault="00545E2B" w:rsidP="00545E2B">
            <w:r w:rsidRPr="00D14AB6">
              <w:t>0.16</w:t>
            </w:r>
          </w:p>
        </w:tc>
        <w:tc>
          <w:tcPr>
            <w:tcW w:w="851" w:type="dxa"/>
            <w:tcBorders>
              <w:top w:val="nil"/>
              <w:left w:val="nil"/>
              <w:bottom w:val="single" w:sz="4" w:space="0" w:color="auto"/>
              <w:right w:val="nil"/>
            </w:tcBorders>
            <w:shd w:val="clear" w:color="auto" w:fill="auto"/>
            <w:noWrap/>
            <w:vAlign w:val="bottom"/>
          </w:tcPr>
          <w:p w:rsidR="00545E2B" w:rsidRPr="00D14AB6" w:rsidRDefault="00545E2B" w:rsidP="00545E2B">
            <w:r w:rsidRPr="00D14AB6">
              <w:t>0.26</w:t>
            </w:r>
          </w:p>
        </w:tc>
        <w:tc>
          <w:tcPr>
            <w:tcW w:w="688" w:type="dxa"/>
            <w:tcBorders>
              <w:top w:val="nil"/>
              <w:left w:val="nil"/>
              <w:bottom w:val="single" w:sz="4" w:space="0" w:color="auto"/>
              <w:right w:val="nil"/>
            </w:tcBorders>
            <w:shd w:val="clear" w:color="auto" w:fill="auto"/>
            <w:noWrap/>
            <w:vAlign w:val="bottom"/>
          </w:tcPr>
          <w:p w:rsidR="00545E2B" w:rsidRPr="00D14AB6" w:rsidRDefault="00545E2B" w:rsidP="00545E2B">
            <w:r w:rsidRPr="00D14AB6">
              <w:t>0.38</w:t>
            </w:r>
          </w:p>
        </w:tc>
        <w:tc>
          <w:tcPr>
            <w:tcW w:w="756" w:type="dxa"/>
            <w:tcBorders>
              <w:top w:val="nil"/>
              <w:left w:val="nil"/>
              <w:bottom w:val="single" w:sz="4" w:space="0" w:color="auto"/>
              <w:right w:val="nil"/>
            </w:tcBorders>
            <w:shd w:val="clear" w:color="auto" w:fill="auto"/>
            <w:noWrap/>
            <w:vAlign w:val="bottom"/>
          </w:tcPr>
          <w:p w:rsidR="00545E2B" w:rsidRPr="00D14AB6" w:rsidRDefault="00545E2B" w:rsidP="00545E2B">
            <w:r w:rsidRPr="00D14AB6">
              <w:t>0.43</w:t>
            </w:r>
          </w:p>
        </w:tc>
      </w:tr>
    </w:tbl>
    <w:p w:rsidR="00545E2B" w:rsidRDefault="00545E2B" w:rsidP="00545E2B"/>
    <w:tbl>
      <w:tblPr>
        <w:tblW w:w="0" w:type="auto"/>
        <w:jc w:val="center"/>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6"/>
      </w:tblGrid>
      <w:tr w:rsidR="00545E2B" w:rsidRPr="00590450" w:rsidTr="00DC2C2C">
        <w:trPr>
          <w:trHeight w:val="4122"/>
          <w:jc w:val="center"/>
        </w:trPr>
        <w:tc>
          <w:tcPr>
            <w:tcW w:w="5647" w:type="dxa"/>
            <w:tcBorders>
              <w:top w:val="nil"/>
              <w:left w:val="nil"/>
              <w:bottom w:val="nil"/>
              <w:right w:val="nil"/>
            </w:tcBorders>
          </w:tcPr>
          <w:p w:rsidR="00545E2B" w:rsidRPr="00590450" w:rsidRDefault="007D75D5" w:rsidP="00545E2B">
            <w:r>
              <w:rPr>
                <w:noProof/>
                <w:lang w:val="en-US" w:bidi="km-KH"/>
              </w:rPr>
              <w:drawing>
                <wp:inline distT="0" distB="0" distL="0" distR="0">
                  <wp:extent cx="3524250" cy="2733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524250" cy="2733675"/>
                          </a:xfrm>
                          <a:prstGeom prst="rect">
                            <a:avLst/>
                          </a:prstGeom>
                          <a:noFill/>
                          <a:ln w="9525">
                            <a:noFill/>
                            <a:miter lim="800000"/>
                            <a:headEnd/>
                            <a:tailEnd/>
                          </a:ln>
                        </pic:spPr>
                      </pic:pic>
                    </a:graphicData>
                  </a:graphic>
                </wp:inline>
              </w:drawing>
            </w:r>
          </w:p>
        </w:tc>
      </w:tr>
      <w:tr w:rsidR="00545E2B" w:rsidRPr="00DC2C2C" w:rsidTr="00DC2C2C">
        <w:trPr>
          <w:trHeight w:val="531"/>
          <w:jc w:val="center"/>
        </w:trPr>
        <w:tc>
          <w:tcPr>
            <w:tcW w:w="5647" w:type="dxa"/>
            <w:tcBorders>
              <w:top w:val="nil"/>
              <w:left w:val="nil"/>
              <w:bottom w:val="nil"/>
              <w:right w:val="nil"/>
            </w:tcBorders>
          </w:tcPr>
          <w:p w:rsidR="00545E2B" w:rsidRPr="00DC2C2C" w:rsidRDefault="00545E2B" w:rsidP="00545E2B">
            <w:pPr>
              <w:rPr>
                <w:lang w:val="en-US"/>
              </w:rPr>
            </w:pPr>
            <w:r w:rsidRPr="00DC2C2C">
              <w:rPr>
                <w:b/>
                <w:lang w:val="en-US"/>
              </w:rPr>
              <w:t>Figure 1:</w:t>
            </w:r>
            <w:r w:rsidRPr="00DC2C2C">
              <w:rPr>
                <w:lang w:val="en-US"/>
              </w:rPr>
              <w:t xml:space="preserve"> Mean values for intake of diet ingredients as % of amount offered according to the offer level of sun-dried cassava foliage</w:t>
            </w:r>
          </w:p>
        </w:tc>
      </w:tr>
    </w:tbl>
    <w:p w:rsidR="00545E2B" w:rsidRPr="00545E2B" w:rsidRDefault="00545E2B" w:rsidP="00545E2B">
      <w:pPr>
        <w:rPr>
          <w:lang w:val="en-US"/>
        </w:rPr>
      </w:pPr>
    </w:p>
    <w:p w:rsidR="00545E2B" w:rsidRPr="00545E2B" w:rsidRDefault="00545E2B" w:rsidP="00545E2B">
      <w:pPr>
        <w:rPr>
          <w:lang w:val="en-US"/>
        </w:rPr>
      </w:pPr>
      <w:r w:rsidRPr="00545E2B">
        <w:rPr>
          <w:lang w:val="en-US"/>
        </w:rPr>
        <w:t xml:space="preserve">There were no significant effects of cassava foliage intake on DM and crude protein intake of rice straw and rumen supplement (Table 5). However, total intake of DM and crude protein intake increased according to the intake of cassava foliage (Figures 2 and 3). The total DM increased by 30% and the crude protein by 65% at the highest level of cassava foliage. The proportion of dietary crude protein from sun dried cassava foliage was 40% of the total crude protein intake at the highest level of supplementation (Figure 4). The effect of the sun-dried cassava foliage in increasing the total DM intake in this study is in agreement with reports by </w:t>
      </w:r>
      <w:proofErr w:type="spellStart"/>
      <w:r w:rsidRPr="00545E2B">
        <w:rPr>
          <w:lang w:val="en-US"/>
        </w:rPr>
        <w:t>Vongsamphanh</w:t>
      </w:r>
      <w:proofErr w:type="spellEnd"/>
      <w:r w:rsidRPr="00545E2B">
        <w:rPr>
          <w:lang w:val="en-US"/>
        </w:rPr>
        <w:t xml:space="preserve"> and </w:t>
      </w:r>
      <w:proofErr w:type="spellStart"/>
      <w:r w:rsidRPr="00545E2B">
        <w:rPr>
          <w:lang w:val="en-US"/>
        </w:rPr>
        <w:t>Wanapat</w:t>
      </w:r>
      <w:proofErr w:type="spellEnd"/>
      <w:r w:rsidRPr="00545E2B">
        <w:rPr>
          <w:lang w:val="en-US"/>
        </w:rPr>
        <w:t xml:space="preserve"> (2004), who supplemented rice straw with cassava hay in a study with cattle, and by </w:t>
      </w:r>
      <w:proofErr w:type="spellStart"/>
      <w:r w:rsidRPr="00545E2B">
        <w:rPr>
          <w:lang w:val="en-US"/>
        </w:rPr>
        <w:t>by</w:t>
      </w:r>
      <w:proofErr w:type="spellEnd"/>
      <w:r w:rsidRPr="00545E2B">
        <w:rPr>
          <w:lang w:val="en-US"/>
        </w:rPr>
        <w:t xml:space="preserve"> Ho </w:t>
      </w:r>
      <w:proofErr w:type="spellStart"/>
      <w:r w:rsidRPr="00545E2B">
        <w:rPr>
          <w:lang w:val="en-US"/>
        </w:rPr>
        <w:t>Quang</w:t>
      </w:r>
      <w:proofErr w:type="spellEnd"/>
      <w:r w:rsidRPr="00545E2B">
        <w:rPr>
          <w:lang w:val="en-US"/>
        </w:rPr>
        <w:t xml:space="preserve"> Do et al. (2002) who supplemented fresh cassava foliage to goats fed ammoniated rice straw. The positive linear trend in total DM intake in response to the supplementary cassava foliage protein (Figure 5) is in accordance with the thesis outlined by </w:t>
      </w:r>
      <w:proofErr w:type="spellStart"/>
      <w:r w:rsidRPr="00545E2B">
        <w:rPr>
          <w:lang w:val="en-US"/>
        </w:rPr>
        <w:t>Leng</w:t>
      </w:r>
      <w:proofErr w:type="spellEnd"/>
      <w:r w:rsidRPr="00545E2B">
        <w:rPr>
          <w:lang w:val="en-US"/>
        </w:rPr>
        <w:t xml:space="preserve"> and </w:t>
      </w:r>
      <w:smartTag w:uri="urn:schemas-microsoft-com:office:smarttags" w:element="place">
        <w:r w:rsidRPr="00545E2B">
          <w:rPr>
            <w:lang w:val="en-US"/>
          </w:rPr>
          <w:t>Preston</w:t>
        </w:r>
      </w:smartTag>
      <w:r w:rsidRPr="00545E2B">
        <w:rPr>
          <w:lang w:val="en-US"/>
        </w:rPr>
        <w:t xml:space="preserve"> (1976) and by IAEA (2002) that the selected protein supplement should not reduce intake and utilization of the basal diet but instead have potential to enhance them. </w:t>
      </w:r>
    </w:p>
    <w:p w:rsidR="00545E2B" w:rsidRPr="00545E2B" w:rsidRDefault="00545E2B" w:rsidP="00545E2B">
      <w:pPr>
        <w:rPr>
          <w:lang w:val="en-US"/>
        </w:rPr>
      </w:pPr>
    </w:p>
    <w:p w:rsidR="00545E2B" w:rsidRPr="00545E2B" w:rsidRDefault="00545E2B" w:rsidP="00545E2B">
      <w:pPr>
        <w:rPr>
          <w:lang w:val="en-US"/>
        </w:rPr>
      </w:pPr>
    </w:p>
    <w:p w:rsidR="00545E2B" w:rsidRPr="00545E2B" w:rsidRDefault="00545E2B" w:rsidP="00545E2B">
      <w:pPr>
        <w:rPr>
          <w:lang w:val="en-US"/>
        </w:rPr>
      </w:pPr>
    </w:p>
    <w:tbl>
      <w:tblPr>
        <w:tblW w:w="8737" w:type="dxa"/>
        <w:jc w:val="center"/>
        <w:tblLayout w:type="fixed"/>
        <w:tblLook w:val="0000"/>
      </w:tblPr>
      <w:tblGrid>
        <w:gridCol w:w="1526"/>
        <w:gridCol w:w="729"/>
        <w:gridCol w:w="888"/>
        <w:gridCol w:w="888"/>
        <w:gridCol w:w="968"/>
        <w:gridCol w:w="968"/>
        <w:gridCol w:w="968"/>
        <w:gridCol w:w="971"/>
        <w:gridCol w:w="831"/>
      </w:tblGrid>
      <w:tr w:rsidR="00545E2B" w:rsidRPr="00545E2B">
        <w:trPr>
          <w:trHeight w:val="270"/>
          <w:jc w:val="center"/>
        </w:trPr>
        <w:tc>
          <w:tcPr>
            <w:tcW w:w="8737" w:type="dxa"/>
            <w:gridSpan w:val="9"/>
            <w:tcBorders>
              <w:top w:val="nil"/>
              <w:left w:val="nil"/>
              <w:bottom w:val="single" w:sz="8" w:space="0" w:color="auto"/>
              <w:right w:val="nil"/>
            </w:tcBorders>
            <w:shd w:val="clear" w:color="auto" w:fill="auto"/>
            <w:noWrap/>
            <w:vAlign w:val="bottom"/>
          </w:tcPr>
          <w:p w:rsidR="00545E2B" w:rsidRPr="00545E2B" w:rsidRDefault="00545E2B" w:rsidP="00545E2B">
            <w:pPr>
              <w:rPr>
                <w:lang w:val="en-US"/>
              </w:rPr>
            </w:pPr>
            <w:r w:rsidRPr="00545E2B">
              <w:rPr>
                <w:b/>
                <w:lang w:val="en-US"/>
              </w:rPr>
              <w:t>Table 5:</w:t>
            </w:r>
            <w:r w:rsidRPr="00545E2B">
              <w:rPr>
                <w:lang w:val="en-US"/>
              </w:rPr>
              <w:t xml:space="preserve"> Mean values for feed intake and crude protein intake of heifers  fed rice straw with levels of sun dried cassava foliage  </w:t>
            </w:r>
          </w:p>
        </w:tc>
      </w:tr>
      <w:tr w:rsidR="00545E2B" w:rsidRPr="00545E2B">
        <w:trPr>
          <w:trHeight w:val="270"/>
          <w:jc w:val="center"/>
        </w:trPr>
        <w:tc>
          <w:tcPr>
            <w:tcW w:w="1526" w:type="dxa"/>
            <w:tcBorders>
              <w:top w:val="single" w:sz="4" w:space="0" w:color="auto"/>
              <w:left w:val="nil"/>
              <w:right w:val="nil"/>
            </w:tcBorders>
            <w:shd w:val="clear" w:color="auto" w:fill="auto"/>
            <w:noWrap/>
            <w:vAlign w:val="bottom"/>
          </w:tcPr>
          <w:p w:rsidR="00545E2B" w:rsidRPr="00545E2B" w:rsidRDefault="00545E2B" w:rsidP="00545E2B">
            <w:pPr>
              <w:rPr>
                <w:b/>
                <w:bCs/>
                <w:lang w:val="en-US"/>
              </w:rPr>
            </w:pPr>
          </w:p>
        </w:tc>
        <w:tc>
          <w:tcPr>
            <w:tcW w:w="7211" w:type="dxa"/>
            <w:gridSpan w:val="8"/>
            <w:tcBorders>
              <w:top w:val="single" w:sz="8" w:space="0" w:color="auto"/>
              <w:left w:val="nil"/>
              <w:bottom w:val="single" w:sz="4" w:space="0" w:color="auto"/>
              <w:right w:val="nil"/>
            </w:tcBorders>
            <w:shd w:val="clear" w:color="auto" w:fill="auto"/>
            <w:vAlign w:val="bottom"/>
          </w:tcPr>
          <w:p w:rsidR="00545E2B" w:rsidRPr="00545E2B" w:rsidRDefault="00545E2B" w:rsidP="00545E2B">
            <w:pPr>
              <w:rPr>
                <w:b/>
                <w:bCs/>
                <w:lang w:val="en-US"/>
              </w:rPr>
            </w:pPr>
            <w:r w:rsidRPr="00545E2B">
              <w:rPr>
                <w:b/>
                <w:bCs/>
                <w:lang w:val="en-US"/>
              </w:rPr>
              <w:t>Planned levels of cassava, % of live weight (DM basis)</w:t>
            </w:r>
          </w:p>
        </w:tc>
      </w:tr>
      <w:tr w:rsidR="00545E2B" w:rsidRPr="00590450">
        <w:trPr>
          <w:trHeight w:val="270"/>
          <w:jc w:val="center"/>
        </w:trPr>
        <w:tc>
          <w:tcPr>
            <w:tcW w:w="2255" w:type="dxa"/>
            <w:gridSpan w:val="2"/>
            <w:tcBorders>
              <w:left w:val="nil"/>
              <w:bottom w:val="single" w:sz="8" w:space="0" w:color="auto"/>
              <w:right w:val="nil"/>
            </w:tcBorders>
            <w:shd w:val="clear" w:color="auto" w:fill="auto"/>
            <w:noWrap/>
            <w:vAlign w:val="bottom"/>
          </w:tcPr>
          <w:p w:rsidR="00545E2B" w:rsidRPr="00545E2B" w:rsidRDefault="00545E2B" w:rsidP="00545E2B">
            <w:pPr>
              <w:rPr>
                <w:lang w:val="en-US"/>
              </w:rPr>
            </w:pPr>
          </w:p>
        </w:tc>
        <w:tc>
          <w:tcPr>
            <w:tcW w:w="888" w:type="dxa"/>
            <w:tcBorders>
              <w:top w:val="single" w:sz="4" w:space="0" w:color="auto"/>
              <w:left w:val="nil"/>
              <w:bottom w:val="single" w:sz="8" w:space="0" w:color="auto"/>
              <w:right w:val="nil"/>
            </w:tcBorders>
            <w:shd w:val="clear" w:color="auto" w:fill="auto"/>
            <w:noWrap/>
            <w:vAlign w:val="bottom"/>
          </w:tcPr>
          <w:p w:rsidR="00545E2B" w:rsidRPr="00D14AB6" w:rsidRDefault="00545E2B" w:rsidP="00545E2B">
            <w:pPr>
              <w:rPr>
                <w:b/>
                <w:bCs/>
              </w:rPr>
            </w:pPr>
            <w:r w:rsidRPr="00D14AB6">
              <w:rPr>
                <w:b/>
                <w:bCs/>
              </w:rPr>
              <w:t>0</w:t>
            </w:r>
          </w:p>
        </w:tc>
        <w:tc>
          <w:tcPr>
            <w:tcW w:w="888" w:type="dxa"/>
            <w:tcBorders>
              <w:top w:val="single" w:sz="4" w:space="0" w:color="auto"/>
              <w:left w:val="nil"/>
              <w:bottom w:val="single" w:sz="8" w:space="0" w:color="auto"/>
              <w:right w:val="nil"/>
            </w:tcBorders>
            <w:shd w:val="clear" w:color="auto" w:fill="auto"/>
            <w:noWrap/>
            <w:vAlign w:val="bottom"/>
          </w:tcPr>
          <w:p w:rsidR="00545E2B" w:rsidRPr="00D14AB6" w:rsidRDefault="00545E2B" w:rsidP="00545E2B">
            <w:pPr>
              <w:rPr>
                <w:b/>
                <w:bCs/>
              </w:rPr>
            </w:pPr>
            <w:r w:rsidRPr="00D14AB6">
              <w:rPr>
                <w:b/>
                <w:bCs/>
              </w:rPr>
              <w:t>0.25</w:t>
            </w:r>
          </w:p>
        </w:tc>
        <w:tc>
          <w:tcPr>
            <w:tcW w:w="968" w:type="dxa"/>
            <w:tcBorders>
              <w:top w:val="single" w:sz="4" w:space="0" w:color="auto"/>
              <w:left w:val="nil"/>
              <w:bottom w:val="single" w:sz="8" w:space="0" w:color="auto"/>
              <w:right w:val="nil"/>
            </w:tcBorders>
            <w:shd w:val="clear" w:color="auto" w:fill="auto"/>
            <w:noWrap/>
            <w:vAlign w:val="bottom"/>
          </w:tcPr>
          <w:p w:rsidR="00545E2B" w:rsidRPr="00D14AB6" w:rsidRDefault="00545E2B" w:rsidP="00545E2B">
            <w:pPr>
              <w:rPr>
                <w:b/>
                <w:bCs/>
              </w:rPr>
            </w:pPr>
            <w:r w:rsidRPr="00D14AB6">
              <w:rPr>
                <w:b/>
                <w:bCs/>
              </w:rPr>
              <w:t>0.5</w:t>
            </w:r>
          </w:p>
        </w:tc>
        <w:tc>
          <w:tcPr>
            <w:tcW w:w="968" w:type="dxa"/>
            <w:tcBorders>
              <w:top w:val="single" w:sz="4" w:space="0" w:color="auto"/>
              <w:left w:val="nil"/>
              <w:bottom w:val="single" w:sz="8" w:space="0" w:color="auto"/>
              <w:right w:val="nil"/>
            </w:tcBorders>
            <w:shd w:val="clear" w:color="auto" w:fill="auto"/>
            <w:noWrap/>
            <w:vAlign w:val="bottom"/>
          </w:tcPr>
          <w:p w:rsidR="00545E2B" w:rsidRPr="00D14AB6" w:rsidRDefault="00545E2B" w:rsidP="00545E2B">
            <w:pPr>
              <w:rPr>
                <w:b/>
                <w:bCs/>
              </w:rPr>
            </w:pPr>
            <w:r w:rsidRPr="00D14AB6">
              <w:rPr>
                <w:b/>
                <w:bCs/>
              </w:rPr>
              <w:t>0.75</w:t>
            </w:r>
          </w:p>
        </w:tc>
        <w:tc>
          <w:tcPr>
            <w:tcW w:w="968" w:type="dxa"/>
            <w:tcBorders>
              <w:top w:val="single" w:sz="4" w:space="0" w:color="auto"/>
              <w:left w:val="nil"/>
              <w:bottom w:val="single" w:sz="8" w:space="0" w:color="auto"/>
              <w:right w:val="nil"/>
            </w:tcBorders>
            <w:shd w:val="clear" w:color="auto" w:fill="auto"/>
            <w:noWrap/>
            <w:vAlign w:val="bottom"/>
          </w:tcPr>
          <w:p w:rsidR="00545E2B" w:rsidRPr="00D14AB6" w:rsidRDefault="00545E2B" w:rsidP="00545E2B">
            <w:pPr>
              <w:rPr>
                <w:b/>
                <w:bCs/>
              </w:rPr>
            </w:pPr>
            <w:r w:rsidRPr="00D14AB6">
              <w:rPr>
                <w:b/>
                <w:bCs/>
              </w:rPr>
              <w:t>1</w:t>
            </w:r>
          </w:p>
        </w:tc>
        <w:tc>
          <w:tcPr>
            <w:tcW w:w="971" w:type="dxa"/>
            <w:tcBorders>
              <w:top w:val="single" w:sz="4" w:space="0" w:color="auto"/>
              <w:left w:val="nil"/>
              <w:bottom w:val="single" w:sz="8" w:space="0" w:color="auto"/>
              <w:right w:val="nil"/>
            </w:tcBorders>
            <w:shd w:val="clear" w:color="auto" w:fill="auto"/>
            <w:noWrap/>
            <w:vAlign w:val="bottom"/>
          </w:tcPr>
          <w:p w:rsidR="00545E2B" w:rsidRPr="00D14AB6" w:rsidRDefault="00545E2B" w:rsidP="00545E2B">
            <w:pPr>
              <w:rPr>
                <w:b/>
                <w:bCs/>
              </w:rPr>
            </w:pPr>
            <w:r w:rsidRPr="00D14AB6">
              <w:rPr>
                <w:b/>
                <w:bCs/>
              </w:rPr>
              <w:t>SEM</w:t>
            </w:r>
          </w:p>
        </w:tc>
        <w:tc>
          <w:tcPr>
            <w:tcW w:w="831" w:type="dxa"/>
            <w:tcBorders>
              <w:top w:val="single" w:sz="4" w:space="0" w:color="auto"/>
              <w:left w:val="nil"/>
              <w:bottom w:val="single" w:sz="8" w:space="0" w:color="auto"/>
              <w:right w:val="nil"/>
            </w:tcBorders>
            <w:shd w:val="clear" w:color="auto" w:fill="auto"/>
            <w:noWrap/>
            <w:vAlign w:val="bottom"/>
          </w:tcPr>
          <w:p w:rsidR="00545E2B" w:rsidRPr="00D14AB6" w:rsidRDefault="00545E2B" w:rsidP="00545E2B">
            <w:pPr>
              <w:rPr>
                <w:b/>
                <w:bCs/>
              </w:rPr>
            </w:pPr>
            <w:r w:rsidRPr="00D14AB6">
              <w:rPr>
                <w:b/>
                <w:bCs/>
              </w:rPr>
              <w:t>P</w:t>
            </w:r>
          </w:p>
        </w:tc>
      </w:tr>
      <w:tr w:rsidR="00545E2B" w:rsidRPr="00590450">
        <w:trPr>
          <w:trHeight w:val="255"/>
          <w:jc w:val="center"/>
        </w:trPr>
        <w:tc>
          <w:tcPr>
            <w:tcW w:w="3143" w:type="dxa"/>
            <w:gridSpan w:val="3"/>
            <w:tcBorders>
              <w:top w:val="nil"/>
              <w:left w:val="nil"/>
              <w:bottom w:val="nil"/>
              <w:right w:val="nil"/>
            </w:tcBorders>
            <w:shd w:val="clear" w:color="auto" w:fill="auto"/>
            <w:noWrap/>
            <w:vAlign w:val="bottom"/>
          </w:tcPr>
          <w:p w:rsidR="00545E2B" w:rsidRPr="00D14AB6" w:rsidRDefault="00545E2B" w:rsidP="00545E2B">
            <w:pPr>
              <w:rPr>
                <w:b/>
                <w:bCs/>
              </w:rPr>
            </w:pPr>
            <w:r w:rsidRPr="00D14AB6">
              <w:rPr>
                <w:b/>
                <w:bCs/>
              </w:rPr>
              <w:t xml:space="preserve">DM </w:t>
            </w:r>
            <w:proofErr w:type="spellStart"/>
            <w:r w:rsidRPr="00D14AB6">
              <w:rPr>
                <w:b/>
                <w:bCs/>
              </w:rPr>
              <w:t>intake</w:t>
            </w:r>
            <w:proofErr w:type="spellEnd"/>
            <w:r w:rsidRPr="00D14AB6">
              <w:rPr>
                <w:b/>
                <w:bCs/>
              </w:rPr>
              <w:t>, g/</w:t>
            </w:r>
            <w:proofErr w:type="spellStart"/>
            <w:r w:rsidRPr="00D14AB6">
              <w:rPr>
                <w:b/>
                <w:bCs/>
              </w:rPr>
              <w:t>day</w:t>
            </w:r>
            <w:proofErr w:type="spellEnd"/>
          </w:p>
        </w:tc>
        <w:tc>
          <w:tcPr>
            <w:tcW w:w="888" w:type="dxa"/>
            <w:tcBorders>
              <w:top w:val="nil"/>
              <w:left w:val="nil"/>
              <w:bottom w:val="nil"/>
              <w:right w:val="nil"/>
            </w:tcBorders>
            <w:shd w:val="clear" w:color="auto" w:fill="auto"/>
            <w:vAlign w:val="bottom"/>
          </w:tcPr>
          <w:p w:rsidR="00545E2B" w:rsidRPr="00D14AB6" w:rsidRDefault="00545E2B" w:rsidP="00545E2B">
            <w:pPr>
              <w:rPr>
                <w:b/>
                <w:bCs/>
              </w:rPr>
            </w:pPr>
          </w:p>
        </w:tc>
        <w:tc>
          <w:tcPr>
            <w:tcW w:w="968" w:type="dxa"/>
            <w:tcBorders>
              <w:top w:val="nil"/>
              <w:left w:val="nil"/>
              <w:bottom w:val="nil"/>
              <w:right w:val="nil"/>
            </w:tcBorders>
            <w:shd w:val="clear" w:color="auto" w:fill="auto"/>
            <w:vAlign w:val="bottom"/>
          </w:tcPr>
          <w:p w:rsidR="00545E2B" w:rsidRPr="00D14AB6" w:rsidRDefault="00545E2B" w:rsidP="00545E2B">
            <w:pPr>
              <w:rPr>
                <w:b/>
                <w:bCs/>
              </w:rPr>
            </w:pPr>
          </w:p>
        </w:tc>
        <w:tc>
          <w:tcPr>
            <w:tcW w:w="968" w:type="dxa"/>
            <w:tcBorders>
              <w:top w:val="nil"/>
              <w:left w:val="nil"/>
              <w:bottom w:val="nil"/>
              <w:right w:val="nil"/>
            </w:tcBorders>
            <w:shd w:val="clear" w:color="auto" w:fill="auto"/>
            <w:noWrap/>
            <w:vAlign w:val="bottom"/>
          </w:tcPr>
          <w:p w:rsidR="00545E2B" w:rsidRPr="00D14AB6" w:rsidRDefault="00545E2B" w:rsidP="00545E2B"/>
        </w:tc>
        <w:tc>
          <w:tcPr>
            <w:tcW w:w="968" w:type="dxa"/>
            <w:tcBorders>
              <w:top w:val="nil"/>
              <w:left w:val="nil"/>
              <w:bottom w:val="nil"/>
              <w:right w:val="nil"/>
            </w:tcBorders>
            <w:shd w:val="clear" w:color="auto" w:fill="auto"/>
            <w:noWrap/>
            <w:vAlign w:val="bottom"/>
          </w:tcPr>
          <w:p w:rsidR="00545E2B" w:rsidRPr="00D14AB6" w:rsidRDefault="00545E2B" w:rsidP="00545E2B"/>
        </w:tc>
        <w:tc>
          <w:tcPr>
            <w:tcW w:w="971" w:type="dxa"/>
            <w:tcBorders>
              <w:top w:val="nil"/>
              <w:left w:val="nil"/>
              <w:bottom w:val="nil"/>
              <w:right w:val="nil"/>
            </w:tcBorders>
            <w:shd w:val="clear" w:color="auto" w:fill="auto"/>
            <w:noWrap/>
            <w:vAlign w:val="bottom"/>
          </w:tcPr>
          <w:p w:rsidR="00545E2B" w:rsidRPr="00D14AB6" w:rsidRDefault="00545E2B" w:rsidP="00545E2B"/>
        </w:tc>
        <w:tc>
          <w:tcPr>
            <w:tcW w:w="831" w:type="dxa"/>
            <w:tcBorders>
              <w:top w:val="nil"/>
              <w:left w:val="nil"/>
              <w:bottom w:val="nil"/>
              <w:right w:val="nil"/>
            </w:tcBorders>
            <w:shd w:val="clear" w:color="auto" w:fill="auto"/>
            <w:noWrap/>
            <w:vAlign w:val="bottom"/>
          </w:tcPr>
          <w:p w:rsidR="00545E2B" w:rsidRPr="00D14AB6" w:rsidRDefault="00545E2B" w:rsidP="00545E2B"/>
        </w:tc>
      </w:tr>
      <w:tr w:rsidR="00545E2B" w:rsidRPr="00590450">
        <w:trPr>
          <w:trHeight w:val="255"/>
          <w:jc w:val="center"/>
        </w:trPr>
        <w:tc>
          <w:tcPr>
            <w:tcW w:w="2255" w:type="dxa"/>
            <w:gridSpan w:val="2"/>
            <w:tcBorders>
              <w:top w:val="nil"/>
              <w:left w:val="nil"/>
              <w:bottom w:val="nil"/>
              <w:right w:val="nil"/>
            </w:tcBorders>
            <w:shd w:val="clear" w:color="auto" w:fill="auto"/>
            <w:noWrap/>
            <w:vAlign w:val="bottom"/>
          </w:tcPr>
          <w:p w:rsidR="00545E2B" w:rsidRPr="00D14AB6" w:rsidRDefault="00545E2B" w:rsidP="00545E2B">
            <w:r w:rsidRPr="00D14AB6">
              <w:t xml:space="preserve">Rice </w:t>
            </w:r>
            <w:proofErr w:type="spellStart"/>
            <w:r w:rsidRPr="00D14AB6">
              <w:t>straw</w:t>
            </w:r>
            <w:proofErr w:type="spellEnd"/>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4295</w:t>
            </w:r>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4156</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4538</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3967</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4336</w:t>
            </w:r>
          </w:p>
        </w:tc>
        <w:tc>
          <w:tcPr>
            <w:tcW w:w="971" w:type="dxa"/>
            <w:tcBorders>
              <w:top w:val="nil"/>
              <w:left w:val="nil"/>
              <w:bottom w:val="nil"/>
              <w:right w:val="nil"/>
            </w:tcBorders>
            <w:shd w:val="clear" w:color="auto" w:fill="auto"/>
            <w:noWrap/>
            <w:vAlign w:val="bottom"/>
          </w:tcPr>
          <w:p w:rsidR="00545E2B" w:rsidRPr="00D14AB6" w:rsidRDefault="00545E2B" w:rsidP="00545E2B">
            <w:r w:rsidRPr="00D14AB6">
              <w:t>224</w:t>
            </w:r>
          </w:p>
        </w:tc>
        <w:tc>
          <w:tcPr>
            <w:tcW w:w="831" w:type="dxa"/>
            <w:tcBorders>
              <w:top w:val="nil"/>
              <w:left w:val="nil"/>
              <w:bottom w:val="nil"/>
              <w:right w:val="nil"/>
            </w:tcBorders>
            <w:shd w:val="clear" w:color="auto" w:fill="auto"/>
            <w:noWrap/>
            <w:vAlign w:val="bottom"/>
          </w:tcPr>
          <w:p w:rsidR="00545E2B" w:rsidRPr="00D14AB6" w:rsidRDefault="00545E2B" w:rsidP="00545E2B">
            <w:r w:rsidRPr="00D14AB6">
              <w:t>0.49</w:t>
            </w:r>
          </w:p>
        </w:tc>
      </w:tr>
      <w:tr w:rsidR="00545E2B" w:rsidRPr="00590450">
        <w:trPr>
          <w:trHeight w:val="255"/>
          <w:jc w:val="center"/>
        </w:trPr>
        <w:tc>
          <w:tcPr>
            <w:tcW w:w="2255" w:type="dxa"/>
            <w:gridSpan w:val="2"/>
            <w:tcBorders>
              <w:top w:val="nil"/>
              <w:left w:val="nil"/>
              <w:bottom w:val="nil"/>
              <w:right w:val="nil"/>
            </w:tcBorders>
            <w:shd w:val="clear" w:color="auto" w:fill="auto"/>
            <w:noWrap/>
            <w:vAlign w:val="bottom"/>
          </w:tcPr>
          <w:p w:rsidR="00545E2B" w:rsidRPr="00D14AB6" w:rsidRDefault="00545E2B" w:rsidP="00545E2B">
            <w:r w:rsidRPr="00D14AB6">
              <w:t xml:space="preserve">Rumen </w:t>
            </w:r>
            <w:proofErr w:type="spellStart"/>
            <w:r w:rsidRPr="00D14AB6">
              <w:t>supplement</w:t>
            </w:r>
            <w:proofErr w:type="spellEnd"/>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315</w:t>
            </w:r>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293</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303</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258</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309</w:t>
            </w:r>
          </w:p>
        </w:tc>
        <w:tc>
          <w:tcPr>
            <w:tcW w:w="971" w:type="dxa"/>
            <w:tcBorders>
              <w:top w:val="nil"/>
              <w:left w:val="nil"/>
              <w:bottom w:val="nil"/>
              <w:right w:val="nil"/>
            </w:tcBorders>
            <w:shd w:val="clear" w:color="auto" w:fill="auto"/>
            <w:noWrap/>
            <w:vAlign w:val="bottom"/>
          </w:tcPr>
          <w:p w:rsidR="00545E2B" w:rsidRPr="00D14AB6" w:rsidRDefault="00545E2B" w:rsidP="00545E2B">
            <w:r w:rsidRPr="00D14AB6">
              <w:t>18.5</w:t>
            </w:r>
          </w:p>
        </w:tc>
        <w:tc>
          <w:tcPr>
            <w:tcW w:w="831" w:type="dxa"/>
            <w:tcBorders>
              <w:top w:val="nil"/>
              <w:left w:val="nil"/>
              <w:bottom w:val="nil"/>
              <w:right w:val="nil"/>
            </w:tcBorders>
            <w:shd w:val="clear" w:color="auto" w:fill="auto"/>
            <w:noWrap/>
            <w:vAlign w:val="bottom"/>
          </w:tcPr>
          <w:p w:rsidR="00545E2B" w:rsidRPr="00D14AB6" w:rsidRDefault="00545E2B" w:rsidP="00545E2B">
            <w:r w:rsidRPr="00D14AB6">
              <w:t>0.26</w:t>
            </w:r>
          </w:p>
        </w:tc>
      </w:tr>
      <w:tr w:rsidR="00545E2B" w:rsidRPr="00590450">
        <w:trPr>
          <w:trHeight w:val="255"/>
          <w:jc w:val="center"/>
        </w:trPr>
        <w:tc>
          <w:tcPr>
            <w:tcW w:w="2255" w:type="dxa"/>
            <w:gridSpan w:val="2"/>
            <w:tcBorders>
              <w:top w:val="nil"/>
              <w:left w:val="nil"/>
              <w:bottom w:val="nil"/>
              <w:right w:val="nil"/>
            </w:tcBorders>
            <w:shd w:val="clear" w:color="auto" w:fill="auto"/>
            <w:noWrap/>
            <w:vAlign w:val="bottom"/>
          </w:tcPr>
          <w:p w:rsidR="00545E2B" w:rsidRPr="00D14AB6" w:rsidRDefault="00545E2B" w:rsidP="00545E2B">
            <w:proofErr w:type="spellStart"/>
            <w:r w:rsidRPr="00D14AB6">
              <w:t>Cassava</w:t>
            </w:r>
            <w:proofErr w:type="spellEnd"/>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0</w:t>
            </w:r>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323</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621</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994</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1305</w:t>
            </w:r>
          </w:p>
        </w:tc>
        <w:tc>
          <w:tcPr>
            <w:tcW w:w="971" w:type="dxa"/>
            <w:tcBorders>
              <w:top w:val="nil"/>
              <w:left w:val="nil"/>
              <w:bottom w:val="nil"/>
              <w:right w:val="nil"/>
            </w:tcBorders>
            <w:shd w:val="clear" w:color="auto" w:fill="auto"/>
            <w:noWrap/>
            <w:vAlign w:val="bottom"/>
          </w:tcPr>
          <w:p w:rsidR="00545E2B" w:rsidRPr="00D14AB6" w:rsidRDefault="00545E2B" w:rsidP="00545E2B"/>
        </w:tc>
        <w:tc>
          <w:tcPr>
            <w:tcW w:w="831" w:type="dxa"/>
            <w:tcBorders>
              <w:top w:val="nil"/>
              <w:left w:val="nil"/>
              <w:bottom w:val="nil"/>
              <w:right w:val="nil"/>
            </w:tcBorders>
            <w:shd w:val="clear" w:color="auto" w:fill="auto"/>
            <w:noWrap/>
            <w:vAlign w:val="bottom"/>
          </w:tcPr>
          <w:p w:rsidR="00545E2B" w:rsidRPr="00D14AB6" w:rsidRDefault="00545E2B" w:rsidP="00545E2B"/>
        </w:tc>
      </w:tr>
      <w:tr w:rsidR="00545E2B" w:rsidRPr="00590450">
        <w:trPr>
          <w:trHeight w:val="255"/>
          <w:jc w:val="center"/>
        </w:trPr>
        <w:tc>
          <w:tcPr>
            <w:tcW w:w="2255" w:type="dxa"/>
            <w:gridSpan w:val="2"/>
            <w:tcBorders>
              <w:top w:val="nil"/>
              <w:left w:val="nil"/>
              <w:bottom w:val="nil"/>
              <w:right w:val="nil"/>
            </w:tcBorders>
            <w:shd w:val="clear" w:color="auto" w:fill="auto"/>
            <w:noWrap/>
            <w:vAlign w:val="bottom"/>
          </w:tcPr>
          <w:p w:rsidR="00545E2B" w:rsidRPr="00D14AB6" w:rsidRDefault="00545E2B" w:rsidP="00545E2B">
            <w:r w:rsidRPr="00D14AB6">
              <w:t>Total</w:t>
            </w:r>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4609</w:t>
            </w:r>
            <w:r w:rsidRPr="00D14AB6">
              <w:rPr>
                <w:vertAlign w:val="superscript"/>
              </w:rPr>
              <w:t>c</w:t>
            </w:r>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4772</w:t>
            </w:r>
            <w:r w:rsidRPr="00D14AB6">
              <w:rPr>
                <w:vertAlign w:val="superscript"/>
              </w:rPr>
              <w:t>c</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5462</w:t>
            </w:r>
            <w:r w:rsidRPr="00D14AB6">
              <w:rPr>
                <w:vertAlign w:val="superscript"/>
              </w:rPr>
              <w:t>bc</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5219</w:t>
            </w:r>
            <w:r w:rsidRPr="00D14AB6">
              <w:rPr>
                <w:vertAlign w:val="superscript"/>
              </w:rPr>
              <w:t>bc</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5950</w:t>
            </w:r>
            <w:r w:rsidRPr="00D14AB6">
              <w:rPr>
                <w:vertAlign w:val="superscript"/>
              </w:rPr>
              <w:t>ab</w:t>
            </w:r>
          </w:p>
        </w:tc>
        <w:tc>
          <w:tcPr>
            <w:tcW w:w="971" w:type="dxa"/>
            <w:tcBorders>
              <w:top w:val="nil"/>
              <w:left w:val="nil"/>
              <w:bottom w:val="nil"/>
              <w:right w:val="nil"/>
            </w:tcBorders>
            <w:shd w:val="clear" w:color="auto" w:fill="auto"/>
            <w:noWrap/>
            <w:vAlign w:val="bottom"/>
          </w:tcPr>
          <w:p w:rsidR="00545E2B" w:rsidRPr="00D14AB6" w:rsidRDefault="00545E2B" w:rsidP="00545E2B">
            <w:r w:rsidRPr="00D14AB6">
              <w:t>234</w:t>
            </w:r>
          </w:p>
        </w:tc>
        <w:tc>
          <w:tcPr>
            <w:tcW w:w="831" w:type="dxa"/>
            <w:tcBorders>
              <w:top w:val="nil"/>
              <w:left w:val="nil"/>
              <w:bottom w:val="nil"/>
              <w:right w:val="nil"/>
            </w:tcBorders>
            <w:shd w:val="clear" w:color="auto" w:fill="auto"/>
            <w:noWrap/>
            <w:vAlign w:val="bottom"/>
          </w:tcPr>
          <w:p w:rsidR="00545E2B" w:rsidRPr="00D14AB6" w:rsidRDefault="00545E2B" w:rsidP="00545E2B">
            <w:r w:rsidRPr="00D14AB6">
              <w:t>0.001</w:t>
            </w:r>
          </w:p>
        </w:tc>
      </w:tr>
      <w:tr w:rsidR="00545E2B" w:rsidRPr="00590450">
        <w:trPr>
          <w:trHeight w:val="255"/>
          <w:jc w:val="center"/>
        </w:trPr>
        <w:tc>
          <w:tcPr>
            <w:tcW w:w="2255" w:type="dxa"/>
            <w:gridSpan w:val="2"/>
            <w:tcBorders>
              <w:top w:val="nil"/>
              <w:left w:val="nil"/>
              <w:bottom w:val="nil"/>
              <w:right w:val="nil"/>
            </w:tcBorders>
            <w:shd w:val="clear" w:color="auto" w:fill="auto"/>
            <w:noWrap/>
            <w:vAlign w:val="bottom"/>
          </w:tcPr>
          <w:p w:rsidR="00545E2B" w:rsidRPr="00D14AB6" w:rsidRDefault="00545E2B" w:rsidP="00545E2B">
            <w:r w:rsidRPr="00D14AB6">
              <w:t>DMI, g/kg LW</w:t>
            </w:r>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25.6</w:t>
            </w:r>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27.0</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30.1</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29.2</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32.8</w:t>
            </w:r>
          </w:p>
        </w:tc>
        <w:tc>
          <w:tcPr>
            <w:tcW w:w="971" w:type="dxa"/>
            <w:tcBorders>
              <w:top w:val="nil"/>
              <w:left w:val="nil"/>
              <w:bottom w:val="nil"/>
              <w:right w:val="nil"/>
            </w:tcBorders>
            <w:shd w:val="clear" w:color="auto" w:fill="auto"/>
            <w:noWrap/>
            <w:vAlign w:val="bottom"/>
          </w:tcPr>
          <w:p w:rsidR="00545E2B" w:rsidRPr="00D14AB6" w:rsidRDefault="00545E2B" w:rsidP="00545E2B">
            <w:r w:rsidRPr="00D14AB6">
              <w:t>1.97</w:t>
            </w:r>
          </w:p>
        </w:tc>
        <w:tc>
          <w:tcPr>
            <w:tcW w:w="831" w:type="dxa"/>
            <w:tcBorders>
              <w:top w:val="nil"/>
              <w:left w:val="nil"/>
              <w:bottom w:val="nil"/>
              <w:right w:val="nil"/>
            </w:tcBorders>
            <w:shd w:val="clear" w:color="auto" w:fill="auto"/>
            <w:noWrap/>
            <w:vAlign w:val="bottom"/>
          </w:tcPr>
          <w:p w:rsidR="00545E2B" w:rsidRPr="00D14AB6" w:rsidRDefault="00545E2B" w:rsidP="00545E2B">
            <w:r w:rsidRPr="00D14AB6">
              <w:t>0.14</w:t>
            </w:r>
          </w:p>
        </w:tc>
      </w:tr>
      <w:tr w:rsidR="00545E2B" w:rsidRPr="00590450">
        <w:trPr>
          <w:trHeight w:val="255"/>
          <w:jc w:val="center"/>
        </w:trPr>
        <w:tc>
          <w:tcPr>
            <w:tcW w:w="4031" w:type="dxa"/>
            <w:gridSpan w:val="4"/>
            <w:tcBorders>
              <w:top w:val="nil"/>
              <w:left w:val="nil"/>
              <w:bottom w:val="nil"/>
              <w:right w:val="nil"/>
            </w:tcBorders>
            <w:shd w:val="clear" w:color="auto" w:fill="auto"/>
            <w:noWrap/>
            <w:vAlign w:val="bottom"/>
          </w:tcPr>
          <w:p w:rsidR="00545E2B" w:rsidRPr="00D14AB6" w:rsidRDefault="00545E2B" w:rsidP="00545E2B">
            <w:pPr>
              <w:rPr>
                <w:b/>
                <w:bCs/>
              </w:rPr>
            </w:pPr>
            <w:r w:rsidRPr="00D14AB6">
              <w:rPr>
                <w:b/>
                <w:bCs/>
              </w:rPr>
              <w:t xml:space="preserve">CP </w:t>
            </w:r>
            <w:proofErr w:type="spellStart"/>
            <w:r w:rsidRPr="00D14AB6">
              <w:rPr>
                <w:b/>
                <w:bCs/>
              </w:rPr>
              <w:t>intake</w:t>
            </w:r>
            <w:proofErr w:type="spellEnd"/>
            <w:r w:rsidRPr="00D14AB6">
              <w:rPr>
                <w:b/>
                <w:bCs/>
              </w:rPr>
              <w:t>, g/</w:t>
            </w:r>
            <w:proofErr w:type="spellStart"/>
            <w:r w:rsidRPr="00D14AB6">
              <w:rPr>
                <w:b/>
                <w:bCs/>
              </w:rPr>
              <w:t>day</w:t>
            </w:r>
            <w:proofErr w:type="spellEnd"/>
          </w:p>
        </w:tc>
        <w:tc>
          <w:tcPr>
            <w:tcW w:w="968" w:type="dxa"/>
            <w:tcBorders>
              <w:top w:val="nil"/>
              <w:left w:val="nil"/>
              <w:bottom w:val="nil"/>
              <w:right w:val="nil"/>
            </w:tcBorders>
            <w:shd w:val="clear" w:color="auto" w:fill="auto"/>
            <w:vAlign w:val="bottom"/>
          </w:tcPr>
          <w:p w:rsidR="00545E2B" w:rsidRPr="00D14AB6" w:rsidRDefault="00545E2B" w:rsidP="00545E2B">
            <w:pPr>
              <w:rPr>
                <w:b/>
                <w:bCs/>
              </w:rPr>
            </w:pPr>
          </w:p>
        </w:tc>
        <w:tc>
          <w:tcPr>
            <w:tcW w:w="968" w:type="dxa"/>
            <w:tcBorders>
              <w:top w:val="nil"/>
              <w:left w:val="nil"/>
              <w:bottom w:val="nil"/>
              <w:right w:val="nil"/>
            </w:tcBorders>
            <w:shd w:val="clear" w:color="auto" w:fill="auto"/>
            <w:noWrap/>
            <w:vAlign w:val="bottom"/>
          </w:tcPr>
          <w:p w:rsidR="00545E2B" w:rsidRPr="00D14AB6" w:rsidRDefault="00545E2B" w:rsidP="00545E2B"/>
        </w:tc>
        <w:tc>
          <w:tcPr>
            <w:tcW w:w="968" w:type="dxa"/>
            <w:tcBorders>
              <w:top w:val="nil"/>
              <w:left w:val="nil"/>
              <w:bottom w:val="nil"/>
              <w:right w:val="nil"/>
            </w:tcBorders>
            <w:shd w:val="clear" w:color="auto" w:fill="auto"/>
            <w:noWrap/>
            <w:vAlign w:val="bottom"/>
          </w:tcPr>
          <w:p w:rsidR="00545E2B" w:rsidRPr="00D14AB6" w:rsidRDefault="00545E2B" w:rsidP="00545E2B"/>
        </w:tc>
        <w:tc>
          <w:tcPr>
            <w:tcW w:w="971" w:type="dxa"/>
            <w:tcBorders>
              <w:top w:val="nil"/>
              <w:left w:val="nil"/>
              <w:bottom w:val="nil"/>
              <w:right w:val="nil"/>
            </w:tcBorders>
            <w:shd w:val="clear" w:color="auto" w:fill="auto"/>
            <w:noWrap/>
            <w:vAlign w:val="bottom"/>
          </w:tcPr>
          <w:p w:rsidR="00545E2B" w:rsidRPr="00D14AB6" w:rsidRDefault="00545E2B" w:rsidP="00545E2B"/>
        </w:tc>
        <w:tc>
          <w:tcPr>
            <w:tcW w:w="831" w:type="dxa"/>
            <w:tcBorders>
              <w:top w:val="nil"/>
              <w:left w:val="nil"/>
              <w:bottom w:val="nil"/>
              <w:right w:val="nil"/>
            </w:tcBorders>
            <w:shd w:val="clear" w:color="auto" w:fill="auto"/>
            <w:noWrap/>
            <w:vAlign w:val="bottom"/>
          </w:tcPr>
          <w:p w:rsidR="00545E2B" w:rsidRPr="00D14AB6" w:rsidRDefault="00545E2B" w:rsidP="00545E2B"/>
        </w:tc>
      </w:tr>
      <w:tr w:rsidR="00545E2B" w:rsidRPr="00590450">
        <w:trPr>
          <w:trHeight w:val="255"/>
          <w:jc w:val="center"/>
        </w:trPr>
        <w:tc>
          <w:tcPr>
            <w:tcW w:w="2255" w:type="dxa"/>
            <w:gridSpan w:val="2"/>
            <w:tcBorders>
              <w:top w:val="nil"/>
              <w:left w:val="nil"/>
              <w:bottom w:val="nil"/>
              <w:right w:val="nil"/>
            </w:tcBorders>
            <w:shd w:val="clear" w:color="auto" w:fill="auto"/>
            <w:noWrap/>
            <w:vAlign w:val="bottom"/>
          </w:tcPr>
          <w:p w:rsidR="00545E2B" w:rsidRPr="00D14AB6" w:rsidRDefault="00545E2B" w:rsidP="00545E2B">
            <w:r w:rsidRPr="00D14AB6">
              <w:t xml:space="preserve">Rice </w:t>
            </w:r>
            <w:proofErr w:type="spellStart"/>
            <w:r w:rsidRPr="00D14AB6">
              <w:t>straw</w:t>
            </w:r>
            <w:proofErr w:type="spellEnd"/>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245</w:t>
            </w:r>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223</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243</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213</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224</w:t>
            </w:r>
          </w:p>
        </w:tc>
        <w:tc>
          <w:tcPr>
            <w:tcW w:w="971" w:type="dxa"/>
            <w:tcBorders>
              <w:top w:val="nil"/>
              <w:left w:val="nil"/>
              <w:bottom w:val="nil"/>
              <w:right w:val="nil"/>
            </w:tcBorders>
            <w:shd w:val="clear" w:color="auto" w:fill="auto"/>
            <w:noWrap/>
            <w:vAlign w:val="bottom"/>
          </w:tcPr>
          <w:p w:rsidR="00545E2B" w:rsidRPr="00D14AB6" w:rsidRDefault="00545E2B" w:rsidP="00545E2B">
            <w:r w:rsidRPr="00D14AB6">
              <w:t>16.7</w:t>
            </w:r>
          </w:p>
        </w:tc>
        <w:tc>
          <w:tcPr>
            <w:tcW w:w="831" w:type="dxa"/>
            <w:tcBorders>
              <w:top w:val="nil"/>
              <w:left w:val="nil"/>
              <w:bottom w:val="nil"/>
              <w:right w:val="nil"/>
            </w:tcBorders>
            <w:shd w:val="clear" w:color="auto" w:fill="auto"/>
            <w:noWrap/>
            <w:vAlign w:val="bottom"/>
          </w:tcPr>
          <w:p w:rsidR="00545E2B" w:rsidRPr="00D14AB6" w:rsidRDefault="00545E2B" w:rsidP="00545E2B">
            <w:r w:rsidRPr="00D14AB6">
              <w:t>0.62</w:t>
            </w:r>
          </w:p>
        </w:tc>
      </w:tr>
      <w:tr w:rsidR="00545E2B" w:rsidRPr="00590450">
        <w:trPr>
          <w:trHeight w:val="255"/>
          <w:jc w:val="center"/>
        </w:trPr>
        <w:tc>
          <w:tcPr>
            <w:tcW w:w="2255" w:type="dxa"/>
            <w:gridSpan w:val="2"/>
            <w:tcBorders>
              <w:top w:val="nil"/>
              <w:left w:val="nil"/>
              <w:bottom w:val="nil"/>
              <w:right w:val="nil"/>
            </w:tcBorders>
            <w:shd w:val="clear" w:color="auto" w:fill="auto"/>
            <w:noWrap/>
            <w:vAlign w:val="bottom"/>
          </w:tcPr>
          <w:p w:rsidR="00545E2B" w:rsidRPr="00D14AB6" w:rsidRDefault="00545E2B" w:rsidP="00545E2B">
            <w:r w:rsidRPr="00D14AB6">
              <w:t xml:space="preserve">Rumen </w:t>
            </w:r>
            <w:proofErr w:type="spellStart"/>
            <w:r w:rsidRPr="00D14AB6">
              <w:t>supplement</w:t>
            </w:r>
            <w:proofErr w:type="spellEnd"/>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125</w:t>
            </w:r>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116</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120</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102</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122</w:t>
            </w:r>
          </w:p>
        </w:tc>
        <w:tc>
          <w:tcPr>
            <w:tcW w:w="971" w:type="dxa"/>
            <w:tcBorders>
              <w:top w:val="nil"/>
              <w:left w:val="nil"/>
              <w:bottom w:val="nil"/>
              <w:right w:val="nil"/>
            </w:tcBorders>
            <w:shd w:val="clear" w:color="auto" w:fill="auto"/>
            <w:noWrap/>
            <w:vAlign w:val="bottom"/>
          </w:tcPr>
          <w:p w:rsidR="00545E2B" w:rsidRPr="00D14AB6" w:rsidRDefault="00545E2B" w:rsidP="00545E2B">
            <w:r w:rsidRPr="00D14AB6">
              <w:t>7.32</w:t>
            </w:r>
          </w:p>
        </w:tc>
        <w:tc>
          <w:tcPr>
            <w:tcW w:w="831" w:type="dxa"/>
            <w:tcBorders>
              <w:top w:val="nil"/>
              <w:left w:val="nil"/>
              <w:bottom w:val="nil"/>
              <w:right w:val="nil"/>
            </w:tcBorders>
            <w:shd w:val="clear" w:color="auto" w:fill="auto"/>
            <w:noWrap/>
            <w:vAlign w:val="bottom"/>
          </w:tcPr>
          <w:p w:rsidR="00545E2B" w:rsidRPr="00D14AB6" w:rsidRDefault="00545E2B" w:rsidP="00545E2B">
            <w:r w:rsidRPr="00D14AB6">
              <w:t>0.26</w:t>
            </w:r>
          </w:p>
        </w:tc>
      </w:tr>
      <w:tr w:rsidR="00545E2B" w:rsidRPr="00590450">
        <w:trPr>
          <w:trHeight w:val="255"/>
          <w:jc w:val="center"/>
        </w:trPr>
        <w:tc>
          <w:tcPr>
            <w:tcW w:w="2255" w:type="dxa"/>
            <w:gridSpan w:val="2"/>
            <w:tcBorders>
              <w:top w:val="nil"/>
              <w:left w:val="nil"/>
              <w:bottom w:val="nil"/>
              <w:right w:val="nil"/>
            </w:tcBorders>
            <w:shd w:val="clear" w:color="auto" w:fill="auto"/>
            <w:noWrap/>
            <w:vAlign w:val="bottom"/>
          </w:tcPr>
          <w:p w:rsidR="00545E2B" w:rsidRPr="00D14AB6" w:rsidRDefault="00545E2B" w:rsidP="00545E2B">
            <w:proofErr w:type="spellStart"/>
            <w:r w:rsidRPr="00D14AB6">
              <w:t>Cassava</w:t>
            </w:r>
            <w:proofErr w:type="spellEnd"/>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0</w:t>
            </w:r>
          </w:p>
        </w:tc>
        <w:tc>
          <w:tcPr>
            <w:tcW w:w="888" w:type="dxa"/>
            <w:tcBorders>
              <w:top w:val="nil"/>
              <w:left w:val="nil"/>
              <w:bottom w:val="nil"/>
              <w:right w:val="nil"/>
            </w:tcBorders>
            <w:shd w:val="clear" w:color="auto" w:fill="auto"/>
            <w:noWrap/>
            <w:vAlign w:val="bottom"/>
          </w:tcPr>
          <w:p w:rsidR="00545E2B" w:rsidRPr="00D14AB6" w:rsidRDefault="00545E2B" w:rsidP="00545E2B">
            <w:r w:rsidRPr="00D14AB6">
              <w:t>64.7</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127</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196</w:t>
            </w:r>
          </w:p>
        </w:tc>
        <w:tc>
          <w:tcPr>
            <w:tcW w:w="968" w:type="dxa"/>
            <w:tcBorders>
              <w:top w:val="nil"/>
              <w:left w:val="nil"/>
              <w:bottom w:val="nil"/>
              <w:right w:val="nil"/>
            </w:tcBorders>
            <w:shd w:val="clear" w:color="auto" w:fill="auto"/>
            <w:noWrap/>
            <w:vAlign w:val="bottom"/>
          </w:tcPr>
          <w:p w:rsidR="00545E2B" w:rsidRPr="00D14AB6" w:rsidRDefault="00545E2B" w:rsidP="00545E2B">
            <w:r w:rsidRPr="00D14AB6">
              <w:t>261</w:t>
            </w:r>
          </w:p>
        </w:tc>
        <w:tc>
          <w:tcPr>
            <w:tcW w:w="971" w:type="dxa"/>
            <w:tcBorders>
              <w:top w:val="nil"/>
              <w:left w:val="nil"/>
              <w:bottom w:val="nil"/>
              <w:right w:val="nil"/>
            </w:tcBorders>
            <w:shd w:val="clear" w:color="auto" w:fill="auto"/>
            <w:noWrap/>
            <w:vAlign w:val="bottom"/>
          </w:tcPr>
          <w:p w:rsidR="00545E2B" w:rsidRPr="00D14AB6" w:rsidRDefault="00545E2B" w:rsidP="00545E2B"/>
        </w:tc>
        <w:tc>
          <w:tcPr>
            <w:tcW w:w="831" w:type="dxa"/>
            <w:tcBorders>
              <w:top w:val="nil"/>
              <w:left w:val="nil"/>
              <w:bottom w:val="nil"/>
              <w:right w:val="nil"/>
            </w:tcBorders>
            <w:shd w:val="clear" w:color="auto" w:fill="auto"/>
            <w:noWrap/>
            <w:vAlign w:val="bottom"/>
          </w:tcPr>
          <w:p w:rsidR="00545E2B" w:rsidRPr="00D14AB6" w:rsidRDefault="00545E2B" w:rsidP="00545E2B"/>
        </w:tc>
      </w:tr>
      <w:tr w:rsidR="00545E2B" w:rsidRPr="00590450">
        <w:trPr>
          <w:trHeight w:val="270"/>
          <w:jc w:val="center"/>
        </w:trPr>
        <w:tc>
          <w:tcPr>
            <w:tcW w:w="2255" w:type="dxa"/>
            <w:gridSpan w:val="2"/>
            <w:tcBorders>
              <w:top w:val="nil"/>
              <w:left w:val="nil"/>
              <w:bottom w:val="single" w:sz="8" w:space="0" w:color="auto"/>
              <w:right w:val="nil"/>
            </w:tcBorders>
            <w:shd w:val="clear" w:color="auto" w:fill="auto"/>
            <w:noWrap/>
            <w:vAlign w:val="bottom"/>
          </w:tcPr>
          <w:p w:rsidR="00545E2B" w:rsidRPr="00D14AB6" w:rsidRDefault="00545E2B" w:rsidP="00545E2B">
            <w:r w:rsidRPr="00D14AB6">
              <w:t>Total</w:t>
            </w:r>
          </w:p>
        </w:tc>
        <w:tc>
          <w:tcPr>
            <w:tcW w:w="888" w:type="dxa"/>
            <w:tcBorders>
              <w:top w:val="nil"/>
              <w:left w:val="nil"/>
              <w:bottom w:val="single" w:sz="8" w:space="0" w:color="auto"/>
              <w:right w:val="nil"/>
            </w:tcBorders>
            <w:shd w:val="clear" w:color="auto" w:fill="auto"/>
            <w:noWrap/>
            <w:vAlign w:val="bottom"/>
          </w:tcPr>
          <w:p w:rsidR="00545E2B" w:rsidRPr="00D14AB6" w:rsidRDefault="00545E2B" w:rsidP="00545E2B">
            <w:r w:rsidRPr="00D14AB6">
              <w:t>369</w:t>
            </w:r>
            <w:r w:rsidRPr="00D14AB6">
              <w:rPr>
                <w:vertAlign w:val="superscript"/>
              </w:rPr>
              <w:t>d</w:t>
            </w:r>
          </w:p>
        </w:tc>
        <w:tc>
          <w:tcPr>
            <w:tcW w:w="888" w:type="dxa"/>
            <w:tcBorders>
              <w:top w:val="nil"/>
              <w:left w:val="nil"/>
              <w:bottom w:val="single" w:sz="8" w:space="0" w:color="auto"/>
              <w:right w:val="nil"/>
            </w:tcBorders>
            <w:shd w:val="clear" w:color="auto" w:fill="auto"/>
            <w:noWrap/>
            <w:vAlign w:val="bottom"/>
          </w:tcPr>
          <w:p w:rsidR="00545E2B" w:rsidRPr="00D14AB6" w:rsidRDefault="00545E2B" w:rsidP="00545E2B">
            <w:r w:rsidRPr="00D14AB6">
              <w:t>404</w:t>
            </w:r>
            <w:r w:rsidRPr="00D14AB6">
              <w:rPr>
                <w:vertAlign w:val="superscript"/>
              </w:rPr>
              <w:t>cd</w:t>
            </w:r>
          </w:p>
        </w:tc>
        <w:tc>
          <w:tcPr>
            <w:tcW w:w="968" w:type="dxa"/>
            <w:tcBorders>
              <w:top w:val="nil"/>
              <w:left w:val="nil"/>
              <w:bottom w:val="single" w:sz="8" w:space="0" w:color="auto"/>
              <w:right w:val="nil"/>
            </w:tcBorders>
            <w:shd w:val="clear" w:color="auto" w:fill="auto"/>
            <w:noWrap/>
            <w:vAlign w:val="bottom"/>
          </w:tcPr>
          <w:p w:rsidR="00545E2B" w:rsidRPr="00D14AB6" w:rsidRDefault="00545E2B" w:rsidP="00545E2B">
            <w:r w:rsidRPr="00D14AB6">
              <w:t>490</w:t>
            </w:r>
            <w:r w:rsidRPr="00D14AB6">
              <w:rPr>
                <w:vertAlign w:val="superscript"/>
              </w:rPr>
              <w:t>bc</w:t>
            </w:r>
          </w:p>
        </w:tc>
        <w:tc>
          <w:tcPr>
            <w:tcW w:w="968" w:type="dxa"/>
            <w:tcBorders>
              <w:top w:val="nil"/>
              <w:left w:val="nil"/>
              <w:bottom w:val="single" w:sz="8" w:space="0" w:color="auto"/>
              <w:right w:val="nil"/>
            </w:tcBorders>
            <w:shd w:val="clear" w:color="auto" w:fill="auto"/>
            <w:noWrap/>
            <w:vAlign w:val="bottom"/>
          </w:tcPr>
          <w:p w:rsidR="00545E2B" w:rsidRPr="00D14AB6" w:rsidRDefault="00545E2B" w:rsidP="00545E2B">
            <w:r w:rsidRPr="00D14AB6">
              <w:t>511</w:t>
            </w:r>
            <w:r w:rsidRPr="00D14AB6">
              <w:rPr>
                <w:vertAlign w:val="superscript"/>
              </w:rPr>
              <w:t>b</w:t>
            </w:r>
          </w:p>
        </w:tc>
        <w:tc>
          <w:tcPr>
            <w:tcW w:w="968" w:type="dxa"/>
            <w:tcBorders>
              <w:top w:val="nil"/>
              <w:left w:val="nil"/>
              <w:bottom w:val="single" w:sz="8" w:space="0" w:color="auto"/>
              <w:right w:val="nil"/>
            </w:tcBorders>
            <w:shd w:val="clear" w:color="auto" w:fill="auto"/>
            <w:noWrap/>
            <w:vAlign w:val="bottom"/>
          </w:tcPr>
          <w:p w:rsidR="00545E2B" w:rsidRPr="00D14AB6" w:rsidRDefault="00545E2B" w:rsidP="00545E2B">
            <w:r w:rsidRPr="00D14AB6">
              <w:t>608</w:t>
            </w:r>
            <w:r w:rsidRPr="00D14AB6">
              <w:rPr>
                <w:vertAlign w:val="superscript"/>
              </w:rPr>
              <w:t>a</w:t>
            </w:r>
          </w:p>
        </w:tc>
        <w:tc>
          <w:tcPr>
            <w:tcW w:w="971" w:type="dxa"/>
            <w:tcBorders>
              <w:top w:val="nil"/>
              <w:left w:val="nil"/>
              <w:bottom w:val="single" w:sz="8" w:space="0" w:color="auto"/>
              <w:right w:val="nil"/>
            </w:tcBorders>
            <w:shd w:val="clear" w:color="auto" w:fill="auto"/>
            <w:noWrap/>
            <w:vAlign w:val="bottom"/>
          </w:tcPr>
          <w:p w:rsidR="00545E2B" w:rsidRPr="00D14AB6" w:rsidRDefault="00545E2B" w:rsidP="00545E2B">
            <w:r w:rsidRPr="00D14AB6">
              <w:t>20.8</w:t>
            </w:r>
          </w:p>
        </w:tc>
        <w:tc>
          <w:tcPr>
            <w:tcW w:w="831" w:type="dxa"/>
            <w:tcBorders>
              <w:top w:val="nil"/>
              <w:left w:val="nil"/>
              <w:bottom w:val="single" w:sz="8" w:space="0" w:color="auto"/>
              <w:right w:val="nil"/>
            </w:tcBorders>
            <w:shd w:val="clear" w:color="auto" w:fill="auto"/>
            <w:noWrap/>
            <w:vAlign w:val="bottom"/>
          </w:tcPr>
          <w:p w:rsidR="00545E2B" w:rsidRPr="00D14AB6" w:rsidRDefault="00545E2B" w:rsidP="00545E2B">
            <w:r w:rsidRPr="00D14AB6">
              <w:t>0.001</w:t>
            </w:r>
          </w:p>
        </w:tc>
      </w:tr>
    </w:tbl>
    <w:p w:rsidR="00545E2B" w:rsidRDefault="00545E2B" w:rsidP="00545E2B"/>
    <w:tbl>
      <w:tblPr>
        <w:tblW w:w="0" w:type="auto"/>
        <w:jc w:val="center"/>
        <w:tblLook w:val="01E0"/>
      </w:tblPr>
      <w:tblGrid>
        <w:gridCol w:w="6456"/>
      </w:tblGrid>
      <w:tr w:rsidR="00545E2B" w:rsidRPr="00590450" w:rsidTr="00DC2C2C">
        <w:trPr>
          <w:jc w:val="center"/>
        </w:trPr>
        <w:tc>
          <w:tcPr>
            <w:tcW w:w="6456" w:type="dxa"/>
          </w:tcPr>
          <w:p w:rsidR="00545E2B" w:rsidRPr="00C07CC0" w:rsidRDefault="007D75D5" w:rsidP="00545E2B">
            <w:r>
              <w:rPr>
                <w:noProof/>
                <w:lang w:val="en-US" w:bidi="km-KH"/>
              </w:rPr>
              <w:drawing>
                <wp:inline distT="0" distB="0" distL="0" distR="0">
                  <wp:extent cx="3857625" cy="3648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857625" cy="3648075"/>
                          </a:xfrm>
                          <a:prstGeom prst="rect">
                            <a:avLst/>
                          </a:prstGeom>
                          <a:noFill/>
                          <a:ln w="9525">
                            <a:noFill/>
                            <a:miter lim="800000"/>
                            <a:headEnd/>
                            <a:tailEnd/>
                          </a:ln>
                        </pic:spPr>
                      </pic:pic>
                    </a:graphicData>
                  </a:graphic>
                </wp:inline>
              </w:drawing>
            </w:r>
          </w:p>
        </w:tc>
      </w:tr>
      <w:tr w:rsidR="00545E2B" w:rsidRPr="00DC2C2C" w:rsidTr="00DC2C2C">
        <w:trPr>
          <w:jc w:val="center"/>
        </w:trPr>
        <w:tc>
          <w:tcPr>
            <w:tcW w:w="6456" w:type="dxa"/>
          </w:tcPr>
          <w:p w:rsidR="00545E2B" w:rsidRPr="00DC2C2C" w:rsidRDefault="00545E2B" w:rsidP="00545E2B">
            <w:pPr>
              <w:rPr>
                <w:lang w:val="en-US"/>
              </w:rPr>
            </w:pPr>
            <w:r w:rsidRPr="00DC2C2C">
              <w:rPr>
                <w:b/>
                <w:lang w:val="en-US"/>
              </w:rPr>
              <w:t>Figure 2:</w:t>
            </w:r>
            <w:r w:rsidRPr="00DC2C2C">
              <w:rPr>
                <w:lang w:val="en-US"/>
              </w:rPr>
              <w:t xml:space="preserve"> Mean values for intake of diet ingredients according to intake of crude protein from sun-dried cassava foliage </w:t>
            </w:r>
          </w:p>
        </w:tc>
      </w:tr>
    </w:tbl>
    <w:p w:rsidR="00545E2B" w:rsidRPr="00545E2B" w:rsidRDefault="00545E2B" w:rsidP="00545E2B">
      <w:pPr>
        <w:rPr>
          <w:lang w:val="en-US"/>
        </w:rPr>
      </w:pPr>
    </w:p>
    <w:p w:rsidR="00545E2B" w:rsidRPr="00545E2B" w:rsidRDefault="00545E2B" w:rsidP="00545E2B">
      <w:pPr>
        <w:rPr>
          <w:lang w:val="en-US"/>
        </w:rPr>
      </w:pPr>
    </w:p>
    <w:p w:rsidR="00545E2B" w:rsidRPr="00545E2B" w:rsidRDefault="00545E2B" w:rsidP="00545E2B">
      <w:pPr>
        <w:rPr>
          <w:lang w:val="en-US"/>
        </w:rPr>
      </w:pPr>
    </w:p>
    <w:p w:rsidR="00545E2B" w:rsidRPr="00545E2B" w:rsidRDefault="00545E2B" w:rsidP="00545E2B">
      <w:pPr>
        <w:rPr>
          <w:lang w:val="en-US"/>
        </w:rPr>
      </w:pPr>
    </w:p>
    <w:p w:rsidR="00545E2B" w:rsidRPr="00545E2B" w:rsidRDefault="00545E2B" w:rsidP="00545E2B">
      <w:pPr>
        <w:rPr>
          <w:lang w:val="en-US"/>
        </w:rPr>
      </w:pPr>
    </w:p>
    <w:p w:rsidR="00545E2B" w:rsidRPr="00545E2B" w:rsidRDefault="00545E2B" w:rsidP="00545E2B">
      <w:pPr>
        <w:rPr>
          <w:lang w:val="en-US"/>
        </w:rPr>
      </w:pPr>
    </w:p>
    <w:p w:rsidR="00545E2B" w:rsidRPr="00545E2B" w:rsidRDefault="00545E2B" w:rsidP="00545E2B">
      <w:pPr>
        <w:rPr>
          <w:lang w:val="en-US"/>
        </w:rPr>
      </w:pPr>
    </w:p>
    <w:p w:rsidR="00545E2B" w:rsidRPr="00545E2B" w:rsidRDefault="00545E2B" w:rsidP="00545E2B">
      <w:pPr>
        <w:rPr>
          <w:lang w:val="en-US"/>
        </w:rPr>
      </w:pPr>
    </w:p>
    <w:tbl>
      <w:tblPr>
        <w:tblW w:w="6243" w:type="dxa"/>
        <w:jc w:val="center"/>
        <w:tblInd w:w="2472" w:type="dxa"/>
        <w:tblLook w:val="01E0"/>
      </w:tblPr>
      <w:tblGrid>
        <w:gridCol w:w="6243"/>
      </w:tblGrid>
      <w:tr w:rsidR="00545E2B" w:rsidRPr="00590450" w:rsidTr="00DC2C2C">
        <w:trPr>
          <w:jc w:val="center"/>
        </w:trPr>
        <w:tc>
          <w:tcPr>
            <w:tcW w:w="6243" w:type="dxa"/>
          </w:tcPr>
          <w:p w:rsidR="00545E2B" w:rsidRPr="00C07CC0" w:rsidRDefault="007D75D5" w:rsidP="00545E2B">
            <w:r>
              <w:rPr>
                <w:noProof/>
                <w:lang w:val="en-US" w:bidi="km-KH"/>
              </w:rPr>
              <w:lastRenderedPageBreak/>
              <w:drawing>
                <wp:inline distT="0" distB="0" distL="0" distR="0">
                  <wp:extent cx="3724275" cy="2781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3724275" cy="2781300"/>
                          </a:xfrm>
                          <a:prstGeom prst="rect">
                            <a:avLst/>
                          </a:prstGeom>
                          <a:noFill/>
                          <a:ln w="9525">
                            <a:noFill/>
                            <a:miter lim="800000"/>
                            <a:headEnd/>
                            <a:tailEnd/>
                          </a:ln>
                        </pic:spPr>
                      </pic:pic>
                    </a:graphicData>
                  </a:graphic>
                </wp:inline>
              </w:drawing>
            </w:r>
          </w:p>
        </w:tc>
      </w:tr>
      <w:tr w:rsidR="00545E2B" w:rsidRPr="00DC2C2C" w:rsidTr="00DC2C2C">
        <w:trPr>
          <w:jc w:val="center"/>
        </w:trPr>
        <w:tc>
          <w:tcPr>
            <w:tcW w:w="6243" w:type="dxa"/>
          </w:tcPr>
          <w:p w:rsidR="00545E2B" w:rsidRPr="00DC2C2C" w:rsidRDefault="00545E2B" w:rsidP="00545E2B">
            <w:pPr>
              <w:rPr>
                <w:lang w:val="en-US"/>
              </w:rPr>
            </w:pPr>
            <w:r w:rsidRPr="00DC2C2C">
              <w:rPr>
                <w:b/>
                <w:lang w:val="en-US"/>
              </w:rPr>
              <w:t>Figure 3:</w:t>
            </w:r>
            <w:r w:rsidRPr="00DC2C2C">
              <w:rPr>
                <w:lang w:val="en-US"/>
              </w:rPr>
              <w:t xml:space="preserve"> Mean values for intake of crude protein from the different dietary  ingredients according to intake of intake of crude protein from sun-dried cassava foliage</w:t>
            </w:r>
          </w:p>
        </w:tc>
      </w:tr>
    </w:tbl>
    <w:p w:rsidR="00545E2B" w:rsidRPr="00545E2B" w:rsidRDefault="00545E2B" w:rsidP="00545E2B">
      <w:pPr>
        <w:rPr>
          <w:lang w:val="en-US"/>
        </w:rPr>
      </w:pPr>
    </w:p>
    <w:p w:rsidR="00545E2B" w:rsidRPr="00545E2B" w:rsidRDefault="00545E2B" w:rsidP="00545E2B">
      <w:pPr>
        <w:rPr>
          <w:lang w:val="en-US"/>
        </w:rPr>
      </w:pPr>
    </w:p>
    <w:p w:rsidR="00545E2B" w:rsidRPr="00545E2B" w:rsidRDefault="00545E2B" w:rsidP="00545E2B">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0"/>
      </w:tblGrid>
      <w:tr w:rsidR="00545E2B" w:rsidRPr="00590450" w:rsidTr="00DC2C2C">
        <w:trPr>
          <w:jc w:val="center"/>
        </w:trPr>
        <w:tc>
          <w:tcPr>
            <w:tcW w:w="6520" w:type="dxa"/>
            <w:tcBorders>
              <w:top w:val="nil"/>
              <w:left w:val="nil"/>
              <w:bottom w:val="nil"/>
              <w:right w:val="nil"/>
            </w:tcBorders>
          </w:tcPr>
          <w:p w:rsidR="00545E2B" w:rsidRPr="00C07CC0" w:rsidRDefault="007D75D5" w:rsidP="00545E2B">
            <w:r>
              <w:rPr>
                <w:noProof/>
                <w:lang w:val="en-US" w:bidi="km-KH"/>
              </w:rPr>
              <w:drawing>
                <wp:inline distT="0" distB="0" distL="0" distR="0">
                  <wp:extent cx="3724275" cy="2952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724275" cy="2952750"/>
                          </a:xfrm>
                          <a:prstGeom prst="rect">
                            <a:avLst/>
                          </a:prstGeom>
                          <a:noFill/>
                          <a:ln w="9525">
                            <a:noFill/>
                            <a:miter lim="800000"/>
                            <a:headEnd/>
                            <a:tailEnd/>
                          </a:ln>
                        </pic:spPr>
                      </pic:pic>
                    </a:graphicData>
                  </a:graphic>
                </wp:inline>
              </w:drawing>
            </w:r>
          </w:p>
        </w:tc>
      </w:tr>
      <w:tr w:rsidR="00545E2B" w:rsidRPr="00DC2C2C" w:rsidTr="00DC2C2C">
        <w:trPr>
          <w:jc w:val="center"/>
        </w:trPr>
        <w:tc>
          <w:tcPr>
            <w:tcW w:w="6520" w:type="dxa"/>
            <w:tcBorders>
              <w:top w:val="nil"/>
              <w:left w:val="nil"/>
              <w:bottom w:val="nil"/>
              <w:right w:val="nil"/>
            </w:tcBorders>
          </w:tcPr>
          <w:p w:rsidR="00545E2B" w:rsidRPr="00DC2C2C" w:rsidRDefault="00545E2B" w:rsidP="00545E2B">
            <w:pPr>
              <w:rPr>
                <w:lang w:val="en-US"/>
              </w:rPr>
            </w:pPr>
            <w:r w:rsidRPr="00DC2C2C">
              <w:rPr>
                <w:b/>
                <w:lang w:val="en-US"/>
              </w:rPr>
              <w:t>Figure 4:</w:t>
            </w:r>
            <w:r w:rsidRPr="00DC2C2C">
              <w:rPr>
                <w:lang w:val="en-US"/>
              </w:rPr>
              <w:t xml:space="preserve"> Mean values for percentage of dietary crude intake from the different  ingredients according to intake of crude protein from sun-dried cassava foliage </w:t>
            </w:r>
          </w:p>
        </w:tc>
      </w:tr>
    </w:tbl>
    <w:p w:rsidR="00545E2B" w:rsidRPr="00545E2B" w:rsidRDefault="00545E2B" w:rsidP="00545E2B">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3"/>
      </w:tblGrid>
      <w:tr w:rsidR="00545E2B" w:rsidRPr="00590450" w:rsidTr="00DC2C2C">
        <w:trPr>
          <w:trHeight w:val="4252"/>
          <w:jc w:val="center"/>
        </w:trPr>
        <w:tc>
          <w:tcPr>
            <w:tcW w:w="6173" w:type="dxa"/>
            <w:tcBorders>
              <w:top w:val="nil"/>
              <w:left w:val="nil"/>
              <w:bottom w:val="nil"/>
              <w:right w:val="nil"/>
            </w:tcBorders>
          </w:tcPr>
          <w:p w:rsidR="00545E2B" w:rsidRPr="00590450" w:rsidRDefault="007D75D5" w:rsidP="00545E2B">
            <w:r>
              <w:rPr>
                <w:noProof/>
                <w:lang w:val="en-US" w:bidi="km-KH"/>
              </w:rPr>
              <w:lastRenderedPageBreak/>
              <w:drawing>
                <wp:inline distT="0" distB="0" distL="0" distR="0">
                  <wp:extent cx="3838575" cy="2857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3838575" cy="2857500"/>
                          </a:xfrm>
                          <a:prstGeom prst="rect">
                            <a:avLst/>
                          </a:prstGeom>
                          <a:noFill/>
                          <a:ln w="9525">
                            <a:noFill/>
                            <a:miter lim="800000"/>
                            <a:headEnd/>
                            <a:tailEnd/>
                          </a:ln>
                        </pic:spPr>
                      </pic:pic>
                    </a:graphicData>
                  </a:graphic>
                </wp:inline>
              </w:drawing>
            </w:r>
          </w:p>
        </w:tc>
      </w:tr>
      <w:tr w:rsidR="00545E2B" w:rsidRPr="00DC2C2C" w:rsidTr="00DC2C2C">
        <w:trPr>
          <w:jc w:val="center"/>
        </w:trPr>
        <w:tc>
          <w:tcPr>
            <w:tcW w:w="6173" w:type="dxa"/>
            <w:tcBorders>
              <w:top w:val="nil"/>
              <w:left w:val="nil"/>
              <w:bottom w:val="nil"/>
              <w:right w:val="nil"/>
            </w:tcBorders>
          </w:tcPr>
          <w:p w:rsidR="00545E2B" w:rsidRPr="00DC2C2C" w:rsidRDefault="00545E2B" w:rsidP="00545E2B">
            <w:pPr>
              <w:rPr>
                <w:lang w:val="en-US"/>
              </w:rPr>
            </w:pPr>
            <w:r w:rsidRPr="00DC2C2C">
              <w:rPr>
                <w:b/>
                <w:lang w:val="en-US"/>
              </w:rPr>
              <w:t>Figure 5:</w:t>
            </w:r>
            <w:r w:rsidRPr="00DC2C2C">
              <w:rPr>
                <w:lang w:val="en-US"/>
              </w:rPr>
              <w:t xml:space="preserve"> Relationship between sun-dried cassava foliage intake and DM intake</w:t>
            </w:r>
          </w:p>
        </w:tc>
      </w:tr>
    </w:tbl>
    <w:p w:rsidR="00545E2B" w:rsidRPr="00F50B69" w:rsidRDefault="00545E2B" w:rsidP="00545E2B">
      <w:pPr>
        <w:pStyle w:val="Heading5"/>
      </w:pPr>
      <w:r w:rsidRPr="00F50B69">
        <w:t xml:space="preserve">Growth rate </w:t>
      </w:r>
    </w:p>
    <w:p w:rsidR="00545E2B" w:rsidRPr="00545E2B" w:rsidRDefault="00545E2B" w:rsidP="00545E2B">
      <w:pPr>
        <w:rPr>
          <w:lang w:val="en-US"/>
        </w:rPr>
      </w:pPr>
    </w:p>
    <w:p w:rsidR="00545E2B" w:rsidRPr="00590450" w:rsidRDefault="00545E2B" w:rsidP="00545E2B">
      <w:r w:rsidRPr="00545E2B">
        <w:rPr>
          <w:lang w:val="en-US"/>
        </w:rPr>
        <w:t xml:space="preserve">There were major differences in live weight gain between the heifers fed rice straw and rumen supplement (without cassava foliage) and those on un-supplemented free grazing (Figure 6). The rumen supplement provided nutrients for rumen microbes (ammonia, </w:t>
      </w:r>
      <w:proofErr w:type="spellStart"/>
      <w:r w:rsidRPr="00545E2B">
        <w:rPr>
          <w:lang w:val="en-US"/>
        </w:rPr>
        <w:t>sulphur</w:t>
      </w:r>
      <w:proofErr w:type="spellEnd"/>
      <w:r w:rsidRPr="00545E2B">
        <w:rPr>
          <w:lang w:val="en-US"/>
        </w:rPr>
        <w:t xml:space="preserve">, phosphorus and other minerals) that can correct deficiencies of these nutrients in poor quality feeds such as rice straw. It cannot be concluded that the difference was due only to the rumen supplement as the grazing areas were extremely limited due to the land being used for the rice crop. The daily weight gain of the cattle fed only rumen supplement and straw in this experiment was higher than in the study of </w:t>
      </w:r>
      <w:proofErr w:type="spellStart"/>
      <w:r w:rsidRPr="00545E2B">
        <w:rPr>
          <w:lang w:val="en-US"/>
        </w:rPr>
        <w:t>Seng</w:t>
      </w:r>
      <w:proofErr w:type="spellEnd"/>
      <w:r w:rsidRPr="00545E2B">
        <w:rPr>
          <w:lang w:val="en-US"/>
        </w:rPr>
        <w:t xml:space="preserve"> Mom et al. (2001); however, there were differences in the breeds which were larger and of Zebu type in our study compared with the smaller “Yellow” breed of cattle used by </w:t>
      </w:r>
      <w:proofErr w:type="spellStart"/>
      <w:r w:rsidRPr="00545E2B">
        <w:rPr>
          <w:lang w:val="en-US"/>
        </w:rPr>
        <w:t>Seng</w:t>
      </w:r>
      <w:proofErr w:type="spellEnd"/>
      <w:r w:rsidRPr="00545E2B">
        <w:rPr>
          <w:lang w:val="en-US"/>
        </w:rPr>
        <w:t xml:space="preserve"> Mom et al. </w:t>
      </w:r>
      <w:r w:rsidRPr="00590450">
        <w:t>(2001).</w:t>
      </w:r>
    </w:p>
    <w:p w:rsidR="00545E2B" w:rsidRDefault="00545E2B" w:rsidP="00545E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1"/>
      </w:tblGrid>
      <w:tr w:rsidR="00545E2B" w:rsidRPr="00590450" w:rsidTr="00DC2C2C">
        <w:trPr>
          <w:jc w:val="center"/>
        </w:trPr>
        <w:tc>
          <w:tcPr>
            <w:tcW w:w="6102" w:type="dxa"/>
            <w:tcBorders>
              <w:top w:val="nil"/>
              <w:left w:val="nil"/>
              <w:bottom w:val="nil"/>
              <w:right w:val="nil"/>
            </w:tcBorders>
          </w:tcPr>
          <w:p w:rsidR="00545E2B" w:rsidRPr="00590450" w:rsidRDefault="007D75D5" w:rsidP="00545E2B">
            <w:r>
              <w:rPr>
                <w:noProof/>
                <w:lang w:val="en-US" w:bidi="km-KH"/>
              </w:rPr>
              <w:lastRenderedPageBreak/>
              <w:drawing>
                <wp:inline distT="0" distB="0" distL="0" distR="0">
                  <wp:extent cx="3743325" cy="2762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3743325" cy="2762250"/>
                          </a:xfrm>
                          <a:prstGeom prst="rect">
                            <a:avLst/>
                          </a:prstGeom>
                          <a:noFill/>
                          <a:ln w="9525">
                            <a:noFill/>
                            <a:miter lim="800000"/>
                            <a:headEnd/>
                            <a:tailEnd/>
                          </a:ln>
                        </pic:spPr>
                      </pic:pic>
                    </a:graphicData>
                  </a:graphic>
                </wp:inline>
              </w:drawing>
            </w:r>
          </w:p>
        </w:tc>
      </w:tr>
      <w:tr w:rsidR="00545E2B" w:rsidRPr="00DC2C2C" w:rsidTr="00DC2C2C">
        <w:trPr>
          <w:jc w:val="center"/>
        </w:trPr>
        <w:tc>
          <w:tcPr>
            <w:tcW w:w="6102" w:type="dxa"/>
            <w:tcBorders>
              <w:top w:val="nil"/>
              <w:left w:val="nil"/>
              <w:bottom w:val="nil"/>
              <w:right w:val="nil"/>
            </w:tcBorders>
          </w:tcPr>
          <w:p w:rsidR="00545E2B" w:rsidRPr="00DC2C2C" w:rsidRDefault="00545E2B" w:rsidP="00545E2B">
            <w:pPr>
              <w:rPr>
                <w:lang w:val="en-US"/>
              </w:rPr>
            </w:pPr>
            <w:r w:rsidRPr="00DC2C2C">
              <w:rPr>
                <w:b/>
                <w:lang w:val="en-US"/>
              </w:rPr>
              <w:t>Figure 6:</w:t>
            </w:r>
            <w:r w:rsidRPr="00DC2C2C">
              <w:rPr>
                <w:lang w:val="en-US"/>
              </w:rPr>
              <w:t xml:space="preserve"> Comparison of  rice straw + rumen supplement (without cassava) and free grazing on live weight gain</w:t>
            </w:r>
          </w:p>
        </w:tc>
      </w:tr>
    </w:tbl>
    <w:p w:rsidR="00545E2B" w:rsidRPr="00545E2B" w:rsidRDefault="00545E2B" w:rsidP="00545E2B">
      <w:pPr>
        <w:rPr>
          <w:lang w:val="en-US"/>
        </w:rPr>
      </w:pPr>
    </w:p>
    <w:p w:rsidR="00545E2B" w:rsidRPr="00545E2B" w:rsidRDefault="00545E2B" w:rsidP="00545E2B">
      <w:pPr>
        <w:rPr>
          <w:lang w:val="en-US"/>
        </w:rPr>
      </w:pPr>
      <w:r w:rsidRPr="00545E2B">
        <w:rPr>
          <w:lang w:val="en-US"/>
        </w:rPr>
        <w:t xml:space="preserve">Daily weight gain increased and feed conversion was better with increasing levels of protein from sun-dried cassava foliage in the diet (Table 6). The responses (Figures 7 and 8) were linear over the range of cassava crude protein intakes recorded in the experiment (from 0 to 1.6 g crude protein/kg live weight). The improved growth rates and feed conversion in this study are in agreement with the reports of </w:t>
      </w:r>
      <w:proofErr w:type="spellStart"/>
      <w:r w:rsidRPr="00545E2B">
        <w:rPr>
          <w:lang w:val="en-US"/>
        </w:rPr>
        <w:t>Seng</w:t>
      </w:r>
      <w:proofErr w:type="spellEnd"/>
      <w:r w:rsidRPr="00545E2B">
        <w:rPr>
          <w:lang w:val="en-US"/>
        </w:rPr>
        <w:t xml:space="preserve"> Mom et al. (2001) and Ho </w:t>
      </w:r>
      <w:proofErr w:type="spellStart"/>
      <w:r w:rsidRPr="00545E2B">
        <w:rPr>
          <w:lang w:val="en-US"/>
        </w:rPr>
        <w:t>Quang</w:t>
      </w:r>
      <w:proofErr w:type="spellEnd"/>
      <w:r w:rsidRPr="00545E2B">
        <w:rPr>
          <w:lang w:val="en-US"/>
        </w:rPr>
        <w:t xml:space="preserve"> Do et al. (2001), who used fresh cassava foliage as a supplement for cattle fed rice straw and </w:t>
      </w:r>
      <w:smartTag w:uri="urn:schemas-microsoft-com:office:smarttags" w:element="City">
        <w:smartTag w:uri="urn:schemas-microsoft-com:office:smarttags" w:element="place">
          <w:r w:rsidRPr="00545E2B">
            <w:rPr>
              <w:lang w:val="en-US"/>
            </w:rPr>
            <w:t>Moore</w:t>
          </w:r>
        </w:smartTag>
      </w:smartTag>
      <w:r w:rsidRPr="00545E2B">
        <w:rPr>
          <w:lang w:val="en-US"/>
        </w:rPr>
        <w:t xml:space="preserve">, (1976) who gave cassava foliage to steers fed </w:t>
      </w:r>
      <w:proofErr w:type="spellStart"/>
      <w:r w:rsidRPr="00545E2B">
        <w:rPr>
          <w:i/>
          <w:iCs/>
          <w:lang w:val="en-US"/>
        </w:rPr>
        <w:t>Pennisetum</w:t>
      </w:r>
      <w:proofErr w:type="spellEnd"/>
      <w:r w:rsidRPr="00545E2B">
        <w:rPr>
          <w:i/>
          <w:iCs/>
          <w:lang w:val="en-US"/>
        </w:rPr>
        <w:t xml:space="preserve"> </w:t>
      </w:r>
      <w:proofErr w:type="spellStart"/>
      <w:r w:rsidRPr="00545E2B">
        <w:rPr>
          <w:i/>
          <w:iCs/>
          <w:lang w:val="en-US"/>
        </w:rPr>
        <w:t>purpureum</w:t>
      </w:r>
      <w:proofErr w:type="spellEnd"/>
      <w:r w:rsidRPr="00545E2B">
        <w:rPr>
          <w:i/>
          <w:iCs/>
          <w:lang w:val="en-US"/>
        </w:rPr>
        <w:t xml:space="preserve"> </w:t>
      </w:r>
      <w:r w:rsidRPr="00545E2B">
        <w:rPr>
          <w:lang w:val="en-US"/>
        </w:rPr>
        <w:t xml:space="preserve">with varying levels of cassava foliage. Le </w:t>
      </w:r>
      <w:proofErr w:type="spellStart"/>
      <w:r w:rsidRPr="00545E2B">
        <w:rPr>
          <w:lang w:val="en-US"/>
        </w:rPr>
        <w:t>Huu</w:t>
      </w:r>
      <w:proofErr w:type="spellEnd"/>
      <w:r w:rsidRPr="00545E2B">
        <w:rPr>
          <w:lang w:val="en-US"/>
        </w:rPr>
        <w:t xml:space="preserve"> </w:t>
      </w:r>
      <w:proofErr w:type="spellStart"/>
      <w:r w:rsidRPr="00545E2B">
        <w:rPr>
          <w:lang w:val="en-US"/>
        </w:rPr>
        <w:t>Khoung</w:t>
      </w:r>
      <w:proofErr w:type="spellEnd"/>
      <w:r w:rsidRPr="00545E2B">
        <w:rPr>
          <w:lang w:val="en-US"/>
        </w:rPr>
        <w:t xml:space="preserve"> and Duong Nguyen </w:t>
      </w:r>
      <w:proofErr w:type="spellStart"/>
      <w:r w:rsidRPr="00545E2B">
        <w:rPr>
          <w:lang w:val="en-US"/>
        </w:rPr>
        <w:t>Khang</w:t>
      </w:r>
      <w:proofErr w:type="spellEnd"/>
      <w:r w:rsidRPr="00545E2B">
        <w:rPr>
          <w:lang w:val="en-US"/>
        </w:rPr>
        <w:t xml:space="preserve"> (2005) reported a linear increase in live weight gain in “Sindhi* Yellow” cattle fed fresh cassava foliage as a supplement to urea-treated rice straw. The maximum response of 60% was less than the 200% response in our study probably because the rate of cassava foliage supplementation was higher (1.6 g/kg live weight compared with 1.0 g/kg live weight in the study of Le </w:t>
      </w:r>
      <w:proofErr w:type="spellStart"/>
      <w:r w:rsidRPr="00545E2B">
        <w:rPr>
          <w:lang w:val="en-US"/>
        </w:rPr>
        <w:t>Huu</w:t>
      </w:r>
      <w:proofErr w:type="spellEnd"/>
      <w:r w:rsidRPr="00545E2B">
        <w:rPr>
          <w:lang w:val="en-US"/>
        </w:rPr>
        <w:t xml:space="preserve"> </w:t>
      </w:r>
      <w:proofErr w:type="spellStart"/>
      <w:r w:rsidRPr="00545E2B">
        <w:rPr>
          <w:lang w:val="en-US"/>
        </w:rPr>
        <w:t>Khoung</w:t>
      </w:r>
      <w:proofErr w:type="spellEnd"/>
      <w:r w:rsidRPr="00545E2B">
        <w:rPr>
          <w:lang w:val="en-US"/>
        </w:rPr>
        <w:t xml:space="preserve"> and Duong Nguyen </w:t>
      </w:r>
      <w:proofErr w:type="spellStart"/>
      <w:r w:rsidRPr="00545E2B">
        <w:rPr>
          <w:lang w:val="en-US"/>
        </w:rPr>
        <w:t>Khang</w:t>
      </w:r>
      <w:proofErr w:type="spellEnd"/>
      <w:r w:rsidRPr="00545E2B">
        <w:rPr>
          <w:lang w:val="en-US"/>
        </w:rPr>
        <w:t xml:space="preserve"> (2005). The response in the experiment of </w:t>
      </w:r>
      <w:proofErr w:type="spellStart"/>
      <w:r w:rsidRPr="00545E2B">
        <w:rPr>
          <w:lang w:val="en-US"/>
        </w:rPr>
        <w:t>Seng</w:t>
      </w:r>
      <w:proofErr w:type="spellEnd"/>
      <w:r w:rsidRPr="00545E2B">
        <w:rPr>
          <w:lang w:val="en-US"/>
        </w:rPr>
        <w:t xml:space="preserve"> Mom et al. (2001) was 400% for cassava foliage protein at 1.3 g/kg live weight compared with the control. </w:t>
      </w:r>
    </w:p>
    <w:p w:rsidR="00545E2B" w:rsidRPr="00545E2B" w:rsidRDefault="00545E2B" w:rsidP="00545E2B">
      <w:pPr>
        <w:rPr>
          <w:lang w:val="en-US"/>
        </w:rPr>
      </w:pPr>
    </w:p>
    <w:p w:rsidR="00545E2B" w:rsidRPr="00545E2B" w:rsidRDefault="00545E2B" w:rsidP="00545E2B">
      <w:pPr>
        <w:rPr>
          <w:lang w:val="en-US"/>
        </w:rPr>
      </w:pPr>
      <w:r w:rsidRPr="00545E2B">
        <w:rPr>
          <w:lang w:val="en-US"/>
        </w:rPr>
        <w:t>The results of this study, together with the  numerous reports in the literature, indicate strongly that the beneficial effect in ruminants of  the protein in cassava foliage is due to its “ bypass”  or “ escape’’ properties presumably because of the binding effect on the protein of the tannins present in this forage (</w:t>
      </w:r>
      <w:proofErr w:type="spellStart"/>
      <w:r w:rsidRPr="00545E2B">
        <w:rPr>
          <w:lang w:val="en-US"/>
        </w:rPr>
        <w:t>Wanapat</w:t>
      </w:r>
      <w:proofErr w:type="spellEnd"/>
      <w:r w:rsidRPr="00545E2B">
        <w:rPr>
          <w:lang w:val="en-US"/>
        </w:rPr>
        <w:t xml:space="preserve"> et al., 1997). In an </w:t>
      </w:r>
      <w:r w:rsidRPr="00545E2B">
        <w:rPr>
          <w:i/>
          <w:lang w:val="en-US"/>
        </w:rPr>
        <w:t>in vitro</w:t>
      </w:r>
      <w:r w:rsidRPr="00545E2B">
        <w:rPr>
          <w:lang w:val="en-US"/>
        </w:rPr>
        <w:t xml:space="preserve"> study, </w:t>
      </w:r>
      <w:proofErr w:type="spellStart"/>
      <w:r w:rsidRPr="00545E2B">
        <w:rPr>
          <w:rFonts w:eastAsia="MS Mincho"/>
          <w:bCs/>
          <w:lang w:val="en-US" w:eastAsia="ja-JP"/>
        </w:rPr>
        <w:t>Promkot</w:t>
      </w:r>
      <w:proofErr w:type="spellEnd"/>
      <w:r w:rsidRPr="00545E2B">
        <w:rPr>
          <w:rFonts w:eastAsia="MS Mincho"/>
          <w:bCs/>
          <w:lang w:val="en-US" w:eastAsia="ja-JP"/>
        </w:rPr>
        <w:t xml:space="preserve"> and </w:t>
      </w:r>
      <w:proofErr w:type="spellStart"/>
      <w:r w:rsidRPr="00545E2B">
        <w:rPr>
          <w:rFonts w:eastAsia="MS Mincho"/>
          <w:bCs/>
          <w:lang w:val="en-US" w:eastAsia="ja-JP"/>
        </w:rPr>
        <w:t>Wanapat</w:t>
      </w:r>
      <w:proofErr w:type="spellEnd"/>
      <w:r w:rsidRPr="00545E2B">
        <w:rPr>
          <w:rFonts w:eastAsia="MS Mincho"/>
          <w:bCs/>
          <w:lang w:val="en-US" w:eastAsia="ja-JP"/>
        </w:rPr>
        <w:t xml:space="preserve"> (2003) estimated that the rumen </w:t>
      </w:r>
      <w:proofErr w:type="spellStart"/>
      <w:r w:rsidRPr="00545E2B">
        <w:rPr>
          <w:rFonts w:eastAsia="MS Mincho"/>
          <w:bCs/>
          <w:lang w:val="en-US" w:eastAsia="ja-JP"/>
        </w:rPr>
        <w:t>undegradable</w:t>
      </w:r>
      <w:proofErr w:type="spellEnd"/>
      <w:r w:rsidRPr="00545E2B">
        <w:rPr>
          <w:rFonts w:eastAsia="MS Mincho"/>
          <w:bCs/>
          <w:lang w:val="en-US" w:eastAsia="ja-JP"/>
        </w:rPr>
        <w:t xml:space="preserve"> protein (assumed to be bypass protein) as percent of total protein in cassava hay was </w:t>
      </w:r>
      <w:r w:rsidRPr="00545E2B">
        <w:rPr>
          <w:rFonts w:eastAsia="MS Mincho"/>
          <w:lang w:val="en-US" w:eastAsia="ja-JP"/>
        </w:rPr>
        <w:t xml:space="preserve">52.7 compared with 50.4 for cottonseed meal (considered to be one of the best sources of bypass protein according to </w:t>
      </w:r>
      <w:smartTag w:uri="urn:schemas-microsoft-com:office:smarttags" w:element="place">
        <w:r w:rsidRPr="00545E2B">
          <w:rPr>
            <w:rFonts w:eastAsia="MS Mincho"/>
            <w:lang w:val="en-US" w:eastAsia="ja-JP"/>
          </w:rPr>
          <w:t>Preston</w:t>
        </w:r>
      </w:smartTag>
      <w:r w:rsidRPr="00545E2B">
        <w:rPr>
          <w:rFonts w:eastAsia="MS Mincho"/>
          <w:lang w:val="en-US" w:eastAsia="ja-JP"/>
        </w:rPr>
        <w:t xml:space="preserve"> and </w:t>
      </w:r>
      <w:proofErr w:type="spellStart"/>
      <w:r w:rsidRPr="00545E2B">
        <w:rPr>
          <w:rFonts w:eastAsia="MS Mincho"/>
          <w:lang w:val="en-US" w:eastAsia="ja-JP"/>
        </w:rPr>
        <w:t>Leng</w:t>
      </w:r>
      <w:proofErr w:type="spellEnd"/>
      <w:r w:rsidRPr="00545E2B">
        <w:rPr>
          <w:rFonts w:eastAsia="MS Mincho"/>
          <w:lang w:val="en-US" w:eastAsia="ja-JP"/>
        </w:rPr>
        <w:t xml:space="preserve">, 1987) and 35 for </w:t>
      </w:r>
      <w:proofErr w:type="spellStart"/>
      <w:r w:rsidRPr="00545E2B">
        <w:rPr>
          <w:rFonts w:eastAsia="MS Mincho"/>
          <w:lang w:val="en-US" w:eastAsia="ja-JP"/>
        </w:rPr>
        <w:t>leucaena</w:t>
      </w:r>
      <w:proofErr w:type="spellEnd"/>
      <w:r w:rsidRPr="00545E2B">
        <w:rPr>
          <w:rFonts w:eastAsia="MS Mincho"/>
          <w:lang w:val="en-US" w:eastAsia="ja-JP"/>
        </w:rPr>
        <w:t xml:space="preserve"> leaf meal. </w:t>
      </w:r>
    </w:p>
    <w:p w:rsidR="00545E2B" w:rsidRPr="00545E2B" w:rsidRDefault="00545E2B" w:rsidP="00545E2B">
      <w:pPr>
        <w:rPr>
          <w:lang w:val="en-US"/>
        </w:rPr>
      </w:pPr>
    </w:p>
    <w:tbl>
      <w:tblPr>
        <w:tblW w:w="8296" w:type="dxa"/>
        <w:jc w:val="center"/>
        <w:tblLayout w:type="fixed"/>
        <w:tblLook w:val="0000"/>
      </w:tblPr>
      <w:tblGrid>
        <w:gridCol w:w="1526"/>
        <w:gridCol w:w="920"/>
        <w:gridCol w:w="709"/>
        <w:gridCol w:w="848"/>
        <w:gridCol w:w="735"/>
        <w:gridCol w:w="851"/>
        <w:gridCol w:w="709"/>
        <w:gridCol w:w="850"/>
        <w:gridCol w:w="1148"/>
      </w:tblGrid>
      <w:tr w:rsidR="00545E2B" w:rsidRPr="00545E2B">
        <w:trPr>
          <w:trHeight w:val="270"/>
          <w:jc w:val="center"/>
        </w:trPr>
        <w:tc>
          <w:tcPr>
            <w:tcW w:w="8296" w:type="dxa"/>
            <w:gridSpan w:val="9"/>
            <w:tcBorders>
              <w:top w:val="nil"/>
              <w:left w:val="nil"/>
              <w:bottom w:val="single" w:sz="8" w:space="0" w:color="auto"/>
              <w:right w:val="nil"/>
            </w:tcBorders>
            <w:shd w:val="clear" w:color="auto" w:fill="auto"/>
            <w:noWrap/>
            <w:vAlign w:val="bottom"/>
          </w:tcPr>
          <w:p w:rsidR="00545E2B" w:rsidRPr="00545E2B" w:rsidRDefault="00545E2B" w:rsidP="00545E2B">
            <w:pPr>
              <w:rPr>
                <w:lang w:val="en-US"/>
              </w:rPr>
            </w:pPr>
            <w:r w:rsidRPr="00545E2B">
              <w:rPr>
                <w:b/>
                <w:lang w:val="en-US"/>
              </w:rPr>
              <w:t>Table 6:</w:t>
            </w:r>
            <w:r w:rsidRPr="00545E2B">
              <w:rPr>
                <w:lang w:val="en-US"/>
              </w:rPr>
              <w:t xml:space="preserve"> Mean values for live weight and conversion of heifers fed rice straw with levels of sun dried cassava foliage  </w:t>
            </w:r>
          </w:p>
        </w:tc>
      </w:tr>
      <w:tr w:rsidR="00545E2B" w:rsidRPr="00545E2B">
        <w:trPr>
          <w:trHeight w:val="270"/>
          <w:jc w:val="center"/>
        </w:trPr>
        <w:tc>
          <w:tcPr>
            <w:tcW w:w="1526" w:type="dxa"/>
            <w:tcBorders>
              <w:top w:val="nil"/>
              <w:left w:val="nil"/>
              <w:right w:val="nil"/>
            </w:tcBorders>
            <w:shd w:val="clear" w:color="auto" w:fill="auto"/>
            <w:noWrap/>
            <w:vAlign w:val="bottom"/>
          </w:tcPr>
          <w:p w:rsidR="00545E2B" w:rsidRPr="00545E2B" w:rsidRDefault="00545E2B" w:rsidP="00545E2B">
            <w:pPr>
              <w:rPr>
                <w:b/>
                <w:bCs/>
                <w:lang w:val="en-US"/>
              </w:rPr>
            </w:pPr>
          </w:p>
        </w:tc>
        <w:tc>
          <w:tcPr>
            <w:tcW w:w="6770" w:type="dxa"/>
            <w:gridSpan w:val="8"/>
            <w:tcBorders>
              <w:top w:val="nil"/>
              <w:left w:val="nil"/>
              <w:bottom w:val="single" w:sz="8" w:space="0" w:color="auto"/>
              <w:right w:val="nil"/>
            </w:tcBorders>
            <w:shd w:val="clear" w:color="auto" w:fill="auto"/>
            <w:vAlign w:val="bottom"/>
          </w:tcPr>
          <w:p w:rsidR="00545E2B" w:rsidRPr="00545E2B" w:rsidRDefault="00545E2B" w:rsidP="00545E2B">
            <w:pPr>
              <w:jc w:val="center"/>
              <w:rPr>
                <w:b/>
                <w:bCs/>
                <w:lang w:val="en-US"/>
              </w:rPr>
            </w:pPr>
            <w:r w:rsidRPr="00545E2B">
              <w:rPr>
                <w:b/>
                <w:bCs/>
                <w:lang w:val="en-US"/>
              </w:rPr>
              <w:t>Planned levels of cassava, % of live weight (DM basis)</w:t>
            </w:r>
          </w:p>
        </w:tc>
      </w:tr>
      <w:tr w:rsidR="00545E2B" w:rsidRPr="00590450">
        <w:trPr>
          <w:trHeight w:val="270"/>
          <w:jc w:val="center"/>
        </w:trPr>
        <w:tc>
          <w:tcPr>
            <w:tcW w:w="2446" w:type="dxa"/>
            <w:gridSpan w:val="2"/>
            <w:tcBorders>
              <w:top w:val="nil"/>
              <w:left w:val="nil"/>
              <w:bottom w:val="single" w:sz="8" w:space="0" w:color="auto"/>
              <w:right w:val="nil"/>
            </w:tcBorders>
            <w:shd w:val="clear" w:color="auto" w:fill="auto"/>
            <w:noWrap/>
            <w:vAlign w:val="bottom"/>
          </w:tcPr>
          <w:p w:rsidR="00545E2B" w:rsidRPr="00545E2B" w:rsidRDefault="00545E2B" w:rsidP="00545E2B">
            <w:pPr>
              <w:rPr>
                <w:lang w:val="en-US"/>
              </w:rPr>
            </w:pPr>
          </w:p>
        </w:tc>
        <w:tc>
          <w:tcPr>
            <w:tcW w:w="709" w:type="dxa"/>
            <w:tcBorders>
              <w:top w:val="nil"/>
              <w:left w:val="nil"/>
              <w:bottom w:val="single" w:sz="8" w:space="0" w:color="auto"/>
              <w:right w:val="nil"/>
            </w:tcBorders>
            <w:shd w:val="clear" w:color="auto" w:fill="auto"/>
            <w:noWrap/>
            <w:vAlign w:val="bottom"/>
          </w:tcPr>
          <w:p w:rsidR="00545E2B" w:rsidRPr="00DE0FA9" w:rsidRDefault="00545E2B" w:rsidP="00545E2B">
            <w:pPr>
              <w:rPr>
                <w:b/>
                <w:bCs/>
              </w:rPr>
            </w:pPr>
            <w:r w:rsidRPr="00DE0FA9">
              <w:rPr>
                <w:b/>
                <w:bCs/>
              </w:rPr>
              <w:t>0</w:t>
            </w:r>
          </w:p>
        </w:tc>
        <w:tc>
          <w:tcPr>
            <w:tcW w:w="848" w:type="dxa"/>
            <w:tcBorders>
              <w:top w:val="nil"/>
              <w:left w:val="nil"/>
              <w:bottom w:val="single" w:sz="8" w:space="0" w:color="auto"/>
              <w:right w:val="nil"/>
            </w:tcBorders>
            <w:shd w:val="clear" w:color="auto" w:fill="auto"/>
            <w:noWrap/>
            <w:vAlign w:val="bottom"/>
          </w:tcPr>
          <w:p w:rsidR="00545E2B" w:rsidRPr="00DE0FA9" w:rsidRDefault="00545E2B" w:rsidP="00545E2B">
            <w:pPr>
              <w:rPr>
                <w:b/>
                <w:bCs/>
              </w:rPr>
            </w:pPr>
            <w:r w:rsidRPr="00DE0FA9">
              <w:rPr>
                <w:b/>
                <w:bCs/>
              </w:rPr>
              <w:t>0.25</w:t>
            </w:r>
          </w:p>
        </w:tc>
        <w:tc>
          <w:tcPr>
            <w:tcW w:w="735" w:type="dxa"/>
            <w:tcBorders>
              <w:top w:val="nil"/>
              <w:left w:val="nil"/>
              <w:bottom w:val="single" w:sz="8" w:space="0" w:color="auto"/>
              <w:right w:val="nil"/>
            </w:tcBorders>
            <w:shd w:val="clear" w:color="auto" w:fill="auto"/>
            <w:noWrap/>
            <w:vAlign w:val="bottom"/>
          </w:tcPr>
          <w:p w:rsidR="00545E2B" w:rsidRPr="00DE0FA9" w:rsidRDefault="00545E2B" w:rsidP="00545E2B">
            <w:pPr>
              <w:rPr>
                <w:b/>
                <w:bCs/>
              </w:rPr>
            </w:pPr>
            <w:r w:rsidRPr="00DE0FA9">
              <w:rPr>
                <w:b/>
                <w:bCs/>
              </w:rPr>
              <w:t>0.5</w:t>
            </w:r>
          </w:p>
        </w:tc>
        <w:tc>
          <w:tcPr>
            <w:tcW w:w="851" w:type="dxa"/>
            <w:tcBorders>
              <w:top w:val="nil"/>
              <w:left w:val="nil"/>
              <w:bottom w:val="single" w:sz="8" w:space="0" w:color="auto"/>
              <w:right w:val="nil"/>
            </w:tcBorders>
            <w:shd w:val="clear" w:color="auto" w:fill="auto"/>
            <w:noWrap/>
            <w:vAlign w:val="bottom"/>
          </w:tcPr>
          <w:p w:rsidR="00545E2B" w:rsidRPr="00DE0FA9" w:rsidRDefault="00545E2B" w:rsidP="00545E2B">
            <w:pPr>
              <w:rPr>
                <w:b/>
                <w:bCs/>
              </w:rPr>
            </w:pPr>
            <w:r w:rsidRPr="00DE0FA9">
              <w:rPr>
                <w:b/>
                <w:bCs/>
              </w:rPr>
              <w:t>0.75</w:t>
            </w:r>
          </w:p>
        </w:tc>
        <w:tc>
          <w:tcPr>
            <w:tcW w:w="709" w:type="dxa"/>
            <w:tcBorders>
              <w:top w:val="nil"/>
              <w:left w:val="nil"/>
              <w:bottom w:val="single" w:sz="8" w:space="0" w:color="auto"/>
              <w:right w:val="nil"/>
            </w:tcBorders>
            <w:shd w:val="clear" w:color="auto" w:fill="auto"/>
            <w:noWrap/>
            <w:vAlign w:val="bottom"/>
          </w:tcPr>
          <w:p w:rsidR="00545E2B" w:rsidRPr="00DE0FA9" w:rsidRDefault="00545E2B" w:rsidP="00545E2B">
            <w:pPr>
              <w:rPr>
                <w:b/>
                <w:bCs/>
              </w:rPr>
            </w:pPr>
            <w:r w:rsidRPr="00DE0FA9">
              <w:rPr>
                <w:b/>
                <w:bCs/>
              </w:rPr>
              <w:t>1</w:t>
            </w:r>
          </w:p>
        </w:tc>
        <w:tc>
          <w:tcPr>
            <w:tcW w:w="850" w:type="dxa"/>
            <w:tcBorders>
              <w:top w:val="nil"/>
              <w:left w:val="nil"/>
              <w:bottom w:val="single" w:sz="8" w:space="0" w:color="auto"/>
              <w:right w:val="nil"/>
            </w:tcBorders>
            <w:shd w:val="clear" w:color="auto" w:fill="auto"/>
            <w:noWrap/>
            <w:vAlign w:val="bottom"/>
          </w:tcPr>
          <w:p w:rsidR="00545E2B" w:rsidRPr="00DE0FA9" w:rsidRDefault="00545E2B" w:rsidP="00545E2B">
            <w:pPr>
              <w:rPr>
                <w:b/>
                <w:bCs/>
              </w:rPr>
            </w:pPr>
            <w:r w:rsidRPr="00DE0FA9">
              <w:rPr>
                <w:b/>
                <w:bCs/>
              </w:rPr>
              <w:t>SEM</w:t>
            </w:r>
          </w:p>
        </w:tc>
        <w:tc>
          <w:tcPr>
            <w:tcW w:w="1148" w:type="dxa"/>
            <w:tcBorders>
              <w:top w:val="nil"/>
              <w:left w:val="nil"/>
              <w:bottom w:val="single" w:sz="8" w:space="0" w:color="auto"/>
              <w:right w:val="nil"/>
            </w:tcBorders>
            <w:shd w:val="clear" w:color="auto" w:fill="auto"/>
            <w:noWrap/>
            <w:vAlign w:val="bottom"/>
          </w:tcPr>
          <w:p w:rsidR="00545E2B" w:rsidRPr="00DE0FA9" w:rsidRDefault="00545E2B" w:rsidP="00545E2B">
            <w:pPr>
              <w:rPr>
                <w:b/>
                <w:bCs/>
              </w:rPr>
            </w:pPr>
            <w:r w:rsidRPr="00DE0FA9">
              <w:rPr>
                <w:b/>
                <w:bCs/>
              </w:rPr>
              <w:t>P</w:t>
            </w:r>
          </w:p>
        </w:tc>
      </w:tr>
      <w:tr w:rsidR="00545E2B" w:rsidRPr="00590450">
        <w:trPr>
          <w:trHeight w:val="255"/>
          <w:jc w:val="center"/>
        </w:trPr>
        <w:tc>
          <w:tcPr>
            <w:tcW w:w="3155" w:type="dxa"/>
            <w:gridSpan w:val="3"/>
            <w:tcBorders>
              <w:top w:val="nil"/>
              <w:left w:val="nil"/>
              <w:bottom w:val="nil"/>
              <w:right w:val="nil"/>
            </w:tcBorders>
            <w:shd w:val="clear" w:color="auto" w:fill="auto"/>
            <w:noWrap/>
            <w:vAlign w:val="bottom"/>
          </w:tcPr>
          <w:p w:rsidR="00545E2B" w:rsidRPr="00DE0FA9" w:rsidRDefault="00545E2B" w:rsidP="00545E2B">
            <w:pPr>
              <w:rPr>
                <w:b/>
                <w:bCs/>
              </w:rPr>
            </w:pPr>
            <w:r w:rsidRPr="00DE0FA9">
              <w:rPr>
                <w:b/>
                <w:bCs/>
              </w:rPr>
              <w:t xml:space="preserve">Live </w:t>
            </w:r>
            <w:proofErr w:type="spellStart"/>
            <w:r w:rsidRPr="00DE0FA9">
              <w:rPr>
                <w:b/>
                <w:bCs/>
              </w:rPr>
              <w:t>weight</w:t>
            </w:r>
            <w:proofErr w:type="spellEnd"/>
            <w:r w:rsidRPr="00DE0FA9">
              <w:rPr>
                <w:b/>
                <w:bCs/>
              </w:rPr>
              <w:t>, kg</w:t>
            </w:r>
          </w:p>
        </w:tc>
        <w:tc>
          <w:tcPr>
            <w:tcW w:w="848" w:type="dxa"/>
            <w:tcBorders>
              <w:top w:val="nil"/>
              <w:left w:val="nil"/>
              <w:bottom w:val="nil"/>
              <w:right w:val="nil"/>
            </w:tcBorders>
            <w:shd w:val="clear" w:color="auto" w:fill="auto"/>
            <w:noWrap/>
            <w:vAlign w:val="bottom"/>
          </w:tcPr>
          <w:p w:rsidR="00545E2B" w:rsidRPr="00DE0FA9" w:rsidRDefault="00545E2B" w:rsidP="00545E2B">
            <w:pPr>
              <w:rPr>
                <w:b/>
                <w:bCs/>
              </w:rPr>
            </w:pPr>
          </w:p>
        </w:tc>
        <w:tc>
          <w:tcPr>
            <w:tcW w:w="735" w:type="dxa"/>
            <w:tcBorders>
              <w:top w:val="nil"/>
              <w:left w:val="nil"/>
              <w:bottom w:val="nil"/>
              <w:right w:val="nil"/>
            </w:tcBorders>
            <w:shd w:val="clear" w:color="auto" w:fill="auto"/>
            <w:noWrap/>
            <w:vAlign w:val="bottom"/>
          </w:tcPr>
          <w:p w:rsidR="00545E2B" w:rsidRPr="00DE0FA9" w:rsidRDefault="00545E2B" w:rsidP="00545E2B">
            <w:pPr>
              <w:rPr>
                <w:b/>
                <w:bCs/>
              </w:rPr>
            </w:pPr>
          </w:p>
        </w:tc>
        <w:tc>
          <w:tcPr>
            <w:tcW w:w="851" w:type="dxa"/>
            <w:tcBorders>
              <w:top w:val="nil"/>
              <w:left w:val="nil"/>
              <w:bottom w:val="nil"/>
              <w:right w:val="nil"/>
            </w:tcBorders>
            <w:shd w:val="clear" w:color="auto" w:fill="auto"/>
            <w:noWrap/>
            <w:vAlign w:val="bottom"/>
          </w:tcPr>
          <w:p w:rsidR="00545E2B" w:rsidRPr="00DE0FA9" w:rsidRDefault="00545E2B" w:rsidP="00545E2B">
            <w:pPr>
              <w:rPr>
                <w:b/>
                <w:bCs/>
              </w:rPr>
            </w:pPr>
          </w:p>
        </w:tc>
        <w:tc>
          <w:tcPr>
            <w:tcW w:w="709" w:type="dxa"/>
            <w:tcBorders>
              <w:top w:val="nil"/>
              <w:left w:val="nil"/>
              <w:bottom w:val="nil"/>
              <w:right w:val="nil"/>
            </w:tcBorders>
            <w:shd w:val="clear" w:color="auto" w:fill="auto"/>
            <w:noWrap/>
            <w:vAlign w:val="bottom"/>
          </w:tcPr>
          <w:p w:rsidR="00545E2B" w:rsidRPr="00DE0FA9" w:rsidRDefault="00545E2B" w:rsidP="00545E2B">
            <w:pPr>
              <w:rPr>
                <w:b/>
                <w:bCs/>
              </w:rPr>
            </w:pPr>
          </w:p>
        </w:tc>
        <w:tc>
          <w:tcPr>
            <w:tcW w:w="850" w:type="dxa"/>
            <w:tcBorders>
              <w:top w:val="nil"/>
              <w:left w:val="nil"/>
              <w:bottom w:val="nil"/>
              <w:right w:val="nil"/>
            </w:tcBorders>
            <w:shd w:val="clear" w:color="auto" w:fill="auto"/>
            <w:noWrap/>
            <w:vAlign w:val="bottom"/>
          </w:tcPr>
          <w:p w:rsidR="00545E2B" w:rsidRPr="00DE0FA9" w:rsidRDefault="00545E2B" w:rsidP="00545E2B">
            <w:pPr>
              <w:rPr>
                <w:b/>
                <w:bCs/>
              </w:rPr>
            </w:pPr>
          </w:p>
        </w:tc>
        <w:tc>
          <w:tcPr>
            <w:tcW w:w="1148" w:type="dxa"/>
            <w:tcBorders>
              <w:top w:val="nil"/>
              <w:left w:val="nil"/>
              <w:bottom w:val="nil"/>
              <w:right w:val="nil"/>
            </w:tcBorders>
            <w:shd w:val="clear" w:color="auto" w:fill="auto"/>
            <w:noWrap/>
            <w:vAlign w:val="bottom"/>
          </w:tcPr>
          <w:p w:rsidR="00545E2B" w:rsidRPr="00DE0FA9" w:rsidRDefault="00545E2B" w:rsidP="00545E2B">
            <w:pPr>
              <w:rPr>
                <w:b/>
                <w:bCs/>
              </w:rPr>
            </w:pPr>
          </w:p>
        </w:tc>
      </w:tr>
      <w:tr w:rsidR="00545E2B" w:rsidRPr="00590450">
        <w:trPr>
          <w:trHeight w:val="255"/>
          <w:jc w:val="center"/>
        </w:trPr>
        <w:tc>
          <w:tcPr>
            <w:tcW w:w="2446" w:type="dxa"/>
            <w:gridSpan w:val="2"/>
            <w:tcBorders>
              <w:top w:val="nil"/>
              <w:left w:val="nil"/>
              <w:bottom w:val="nil"/>
              <w:right w:val="nil"/>
            </w:tcBorders>
            <w:shd w:val="clear" w:color="auto" w:fill="auto"/>
            <w:noWrap/>
            <w:vAlign w:val="bottom"/>
          </w:tcPr>
          <w:p w:rsidR="00545E2B" w:rsidRPr="00DE0FA9" w:rsidRDefault="00545E2B" w:rsidP="00545E2B">
            <w:proofErr w:type="spellStart"/>
            <w:r w:rsidRPr="00DE0FA9">
              <w:t>Initial</w:t>
            </w:r>
            <w:proofErr w:type="spellEnd"/>
          </w:p>
        </w:tc>
        <w:tc>
          <w:tcPr>
            <w:tcW w:w="709" w:type="dxa"/>
            <w:tcBorders>
              <w:top w:val="nil"/>
              <w:left w:val="nil"/>
              <w:bottom w:val="nil"/>
              <w:right w:val="nil"/>
            </w:tcBorders>
            <w:shd w:val="clear" w:color="auto" w:fill="auto"/>
            <w:noWrap/>
            <w:vAlign w:val="bottom"/>
          </w:tcPr>
          <w:p w:rsidR="00545E2B" w:rsidRPr="00DE0FA9" w:rsidRDefault="00545E2B" w:rsidP="00545E2B">
            <w:r w:rsidRPr="00DE0FA9">
              <w:t>175</w:t>
            </w:r>
          </w:p>
        </w:tc>
        <w:tc>
          <w:tcPr>
            <w:tcW w:w="848" w:type="dxa"/>
            <w:tcBorders>
              <w:top w:val="nil"/>
              <w:left w:val="nil"/>
              <w:bottom w:val="nil"/>
              <w:right w:val="nil"/>
            </w:tcBorders>
            <w:shd w:val="clear" w:color="auto" w:fill="auto"/>
            <w:noWrap/>
            <w:vAlign w:val="bottom"/>
          </w:tcPr>
          <w:p w:rsidR="00545E2B" w:rsidRPr="00DE0FA9" w:rsidRDefault="00545E2B" w:rsidP="00545E2B">
            <w:r w:rsidRPr="00DE0FA9">
              <w:t>166</w:t>
            </w:r>
          </w:p>
        </w:tc>
        <w:tc>
          <w:tcPr>
            <w:tcW w:w="735" w:type="dxa"/>
            <w:tcBorders>
              <w:top w:val="nil"/>
              <w:left w:val="nil"/>
              <w:bottom w:val="nil"/>
              <w:right w:val="nil"/>
            </w:tcBorders>
            <w:shd w:val="clear" w:color="auto" w:fill="auto"/>
            <w:noWrap/>
            <w:vAlign w:val="bottom"/>
          </w:tcPr>
          <w:p w:rsidR="00545E2B" w:rsidRPr="00DE0FA9" w:rsidRDefault="00545E2B" w:rsidP="00545E2B">
            <w:r w:rsidRPr="00DE0FA9">
              <w:t>170</w:t>
            </w:r>
          </w:p>
        </w:tc>
        <w:tc>
          <w:tcPr>
            <w:tcW w:w="851" w:type="dxa"/>
            <w:tcBorders>
              <w:top w:val="nil"/>
              <w:left w:val="nil"/>
              <w:bottom w:val="nil"/>
              <w:right w:val="nil"/>
            </w:tcBorders>
            <w:shd w:val="clear" w:color="auto" w:fill="auto"/>
            <w:noWrap/>
            <w:vAlign w:val="bottom"/>
          </w:tcPr>
          <w:p w:rsidR="00545E2B" w:rsidRPr="00DE0FA9" w:rsidRDefault="00545E2B" w:rsidP="00545E2B">
            <w:r w:rsidRPr="00DE0FA9">
              <w:t>168</w:t>
            </w:r>
          </w:p>
        </w:tc>
        <w:tc>
          <w:tcPr>
            <w:tcW w:w="709" w:type="dxa"/>
            <w:tcBorders>
              <w:top w:val="nil"/>
              <w:left w:val="nil"/>
              <w:bottom w:val="nil"/>
              <w:right w:val="nil"/>
            </w:tcBorders>
            <w:shd w:val="clear" w:color="auto" w:fill="auto"/>
            <w:noWrap/>
            <w:vAlign w:val="bottom"/>
          </w:tcPr>
          <w:p w:rsidR="00545E2B" w:rsidRPr="00DE0FA9" w:rsidRDefault="00545E2B" w:rsidP="00545E2B">
            <w:r w:rsidRPr="00DE0FA9">
              <w:t>166</w:t>
            </w:r>
          </w:p>
        </w:tc>
        <w:tc>
          <w:tcPr>
            <w:tcW w:w="850" w:type="dxa"/>
            <w:tcBorders>
              <w:top w:val="nil"/>
              <w:left w:val="nil"/>
              <w:bottom w:val="nil"/>
              <w:right w:val="nil"/>
            </w:tcBorders>
            <w:shd w:val="clear" w:color="auto" w:fill="auto"/>
            <w:noWrap/>
            <w:vAlign w:val="bottom"/>
          </w:tcPr>
          <w:p w:rsidR="00545E2B" w:rsidRPr="00DE0FA9" w:rsidRDefault="00545E2B" w:rsidP="00545E2B">
            <w:r w:rsidRPr="00DE0FA9">
              <w:t>8.88</w:t>
            </w:r>
          </w:p>
        </w:tc>
        <w:tc>
          <w:tcPr>
            <w:tcW w:w="1148" w:type="dxa"/>
            <w:tcBorders>
              <w:top w:val="nil"/>
              <w:left w:val="nil"/>
              <w:bottom w:val="nil"/>
              <w:right w:val="nil"/>
            </w:tcBorders>
            <w:shd w:val="clear" w:color="auto" w:fill="auto"/>
            <w:noWrap/>
            <w:vAlign w:val="bottom"/>
          </w:tcPr>
          <w:p w:rsidR="00545E2B" w:rsidRPr="00DE0FA9" w:rsidRDefault="00545E2B" w:rsidP="00545E2B">
            <w:r w:rsidRPr="00DE0FA9">
              <w:t>0.93</w:t>
            </w:r>
          </w:p>
        </w:tc>
      </w:tr>
      <w:tr w:rsidR="00545E2B" w:rsidRPr="00590450">
        <w:trPr>
          <w:trHeight w:val="255"/>
          <w:jc w:val="center"/>
        </w:trPr>
        <w:tc>
          <w:tcPr>
            <w:tcW w:w="2446" w:type="dxa"/>
            <w:gridSpan w:val="2"/>
            <w:tcBorders>
              <w:top w:val="nil"/>
              <w:left w:val="nil"/>
              <w:bottom w:val="nil"/>
              <w:right w:val="nil"/>
            </w:tcBorders>
            <w:shd w:val="clear" w:color="auto" w:fill="auto"/>
            <w:noWrap/>
            <w:vAlign w:val="bottom"/>
          </w:tcPr>
          <w:p w:rsidR="00545E2B" w:rsidRPr="00DE0FA9" w:rsidRDefault="00545E2B" w:rsidP="00545E2B">
            <w:r w:rsidRPr="00DE0FA9">
              <w:t>Final</w:t>
            </w:r>
          </w:p>
        </w:tc>
        <w:tc>
          <w:tcPr>
            <w:tcW w:w="709" w:type="dxa"/>
            <w:tcBorders>
              <w:top w:val="nil"/>
              <w:left w:val="nil"/>
              <w:bottom w:val="nil"/>
              <w:right w:val="nil"/>
            </w:tcBorders>
            <w:shd w:val="clear" w:color="auto" w:fill="auto"/>
            <w:noWrap/>
            <w:vAlign w:val="bottom"/>
          </w:tcPr>
          <w:p w:rsidR="00545E2B" w:rsidRPr="00DE0FA9" w:rsidRDefault="00545E2B" w:rsidP="00545E2B">
            <w:r w:rsidRPr="00DE0FA9">
              <w:t>191</w:t>
            </w:r>
          </w:p>
        </w:tc>
        <w:tc>
          <w:tcPr>
            <w:tcW w:w="848" w:type="dxa"/>
            <w:tcBorders>
              <w:top w:val="nil"/>
              <w:left w:val="nil"/>
              <w:bottom w:val="nil"/>
              <w:right w:val="nil"/>
            </w:tcBorders>
            <w:shd w:val="clear" w:color="auto" w:fill="auto"/>
            <w:noWrap/>
            <w:vAlign w:val="bottom"/>
          </w:tcPr>
          <w:p w:rsidR="00545E2B" w:rsidRPr="00DE0FA9" w:rsidRDefault="00545E2B" w:rsidP="00545E2B">
            <w:r w:rsidRPr="00DE0FA9">
              <w:t>189</w:t>
            </w:r>
          </w:p>
        </w:tc>
        <w:tc>
          <w:tcPr>
            <w:tcW w:w="735" w:type="dxa"/>
            <w:tcBorders>
              <w:top w:val="nil"/>
              <w:left w:val="nil"/>
              <w:bottom w:val="nil"/>
              <w:right w:val="nil"/>
            </w:tcBorders>
            <w:shd w:val="clear" w:color="auto" w:fill="auto"/>
            <w:noWrap/>
            <w:vAlign w:val="bottom"/>
          </w:tcPr>
          <w:p w:rsidR="00545E2B" w:rsidRPr="00DE0FA9" w:rsidRDefault="00545E2B" w:rsidP="00545E2B">
            <w:r w:rsidRPr="00DE0FA9">
              <w:t>196</w:t>
            </w:r>
          </w:p>
        </w:tc>
        <w:tc>
          <w:tcPr>
            <w:tcW w:w="851" w:type="dxa"/>
            <w:tcBorders>
              <w:top w:val="nil"/>
              <w:left w:val="nil"/>
              <w:bottom w:val="nil"/>
              <w:right w:val="nil"/>
            </w:tcBorders>
            <w:shd w:val="clear" w:color="auto" w:fill="auto"/>
            <w:noWrap/>
            <w:vAlign w:val="bottom"/>
          </w:tcPr>
          <w:p w:rsidR="00545E2B" w:rsidRPr="00DE0FA9" w:rsidRDefault="00545E2B" w:rsidP="00545E2B">
            <w:r w:rsidRPr="00DE0FA9">
              <w:t>192</w:t>
            </w:r>
          </w:p>
        </w:tc>
        <w:tc>
          <w:tcPr>
            <w:tcW w:w="709" w:type="dxa"/>
            <w:tcBorders>
              <w:top w:val="nil"/>
              <w:left w:val="nil"/>
              <w:bottom w:val="nil"/>
              <w:right w:val="nil"/>
            </w:tcBorders>
            <w:shd w:val="clear" w:color="auto" w:fill="auto"/>
            <w:noWrap/>
            <w:vAlign w:val="bottom"/>
          </w:tcPr>
          <w:p w:rsidR="00545E2B" w:rsidRPr="00DE0FA9" w:rsidRDefault="00545E2B" w:rsidP="00545E2B">
            <w:r w:rsidRPr="00DE0FA9">
              <w:t>199</w:t>
            </w:r>
          </w:p>
        </w:tc>
        <w:tc>
          <w:tcPr>
            <w:tcW w:w="850" w:type="dxa"/>
            <w:tcBorders>
              <w:top w:val="nil"/>
              <w:left w:val="nil"/>
              <w:bottom w:val="nil"/>
              <w:right w:val="nil"/>
            </w:tcBorders>
            <w:shd w:val="clear" w:color="auto" w:fill="auto"/>
            <w:noWrap/>
            <w:vAlign w:val="bottom"/>
          </w:tcPr>
          <w:p w:rsidR="00545E2B" w:rsidRPr="00DE0FA9" w:rsidRDefault="00545E2B" w:rsidP="00545E2B">
            <w:r w:rsidRPr="00DE0FA9">
              <w:t>9.24</w:t>
            </w:r>
          </w:p>
        </w:tc>
        <w:tc>
          <w:tcPr>
            <w:tcW w:w="1148" w:type="dxa"/>
            <w:tcBorders>
              <w:top w:val="nil"/>
              <w:left w:val="nil"/>
              <w:bottom w:val="nil"/>
              <w:right w:val="nil"/>
            </w:tcBorders>
            <w:shd w:val="clear" w:color="auto" w:fill="auto"/>
            <w:noWrap/>
            <w:vAlign w:val="bottom"/>
          </w:tcPr>
          <w:p w:rsidR="00545E2B" w:rsidRPr="00DE0FA9" w:rsidRDefault="00545E2B" w:rsidP="00545E2B">
            <w:r w:rsidRPr="00DE0FA9">
              <w:t>0.93</w:t>
            </w:r>
          </w:p>
        </w:tc>
      </w:tr>
      <w:tr w:rsidR="00545E2B" w:rsidRPr="00590450">
        <w:trPr>
          <w:trHeight w:val="255"/>
          <w:jc w:val="center"/>
        </w:trPr>
        <w:tc>
          <w:tcPr>
            <w:tcW w:w="2446" w:type="dxa"/>
            <w:gridSpan w:val="2"/>
            <w:tcBorders>
              <w:top w:val="nil"/>
              <w:left w:val="nil"/>
              <w:bottom w:val="nil"/>
              <w:right w:val="nil"/>
            </w:tcBorders>
            <w:shd w:val="clear" w:color="auto" w:fill="auto"/>
            <w:noWrap/>
            <w:vAlign w:val="bottom"/>
          </w:tcPr>
          <w:p w:rsidR="00545E2B" w:rsidRPr="00DE0FA9" w:rsidRDefault="00545E2B" w:rsidP="00545E2B">
            <w:r w:rsidRPr="00DE0FA9">
              <w:t>Final#</w:t>
            </w:r>
          </w:p>
        </w:tc>
        <w:tc>
          <w:tcPr>
            <w:tcW w:w="709" w:type="dxa"/>
            <w:tcBorders>
              <w:top w:val="nil"/>
              <w:left w:val="nil"/>
              <w:bottom w:val="nil"/>
              <w:right w:val="nil"/>
            </w:tcBorders>
            <w:shd w:val="clear" w:color="auto" w:fill="auto"/>
            <w:noWrap/>
            <w:vAlign w:val="bottom"/>
          </w:tcPr>
          <w:p w:rsidR="00545E2B" w:rsidRPr="00DE0FA9" w:rsidRDefault="00545E2B" w:rsidP="00545E2B">
            <w:pPr>
              <w:rPr>
                <w:rFonts w:eastAsia="MS Mincho"/>
                <w:lang w:eastAsia="ja-JP"/>
              </w:rPr>
            </w:pPr>
            <w:r w:rsidRPr="00DE0FA9">
              <w:rPr>
                <w:rFonts w:eastAsia="MS Mincho"/>
                <w:lang w:eastAsia="ja-JP"/>
              </w:rPr>
              <w:t>185</w:t>
            </w:r>
          </w:p>
        </w:tc>
        <w:tc>
          <w:tcPr>
            <w:tcW w:w="848" w:type="dxa"/>
            <w:tcBorders>
              <w:top w:val="nil"/>
              <w:left w:val="nil"/>
              <w:bottom w:val="nil"/>
              <w:right w:val="nil"/>
            </w:tcBorders>
            <w:shd w:val="clear" w:color="auto" w:fill="auto"/>
            <w:noWrap/>
            <w:vAlign w:val="bottom"/>
          </w:tcPr>
          <w:p w:rsidR="00545E2B" w:rsidRPr="00DE0FA9" w:rsidRDefault="00545E2B" w:rsidP="00545E2B">
            <w:pPr>
              <w:rPr>
                <w:rFonts w:eastAsia="MS Mincho"/>
                <w:lang w:eastAsia="ja-JP"/>
              </w:rPr>
            </w:pPr>
            <w:r w:rsidRPr="00DE0FA9">
              <w:rPr>
                <w:rFonts w:eastAsia="MS Mincho"/>
                <w:lang w:eastAsia="ja-JP"/>
              </w:rPr>
              <w:t>192</w:t>
            </w:r>
          </w:p>
        </w:tc>
        <w:tc>
          <w:tcPr>
            <w:tcW w:w="735" w:type="dxa"/>
            <w:tcBorders>
              <w:top w:val="nil"/>
              <w:left w:val="nil"/>
              <w:bottom w:val="nil"/>
              <w:right w:val="nil"/>
            </w:tcBorders>
            <w:shd w:val="clear" w:color="auto" w:fill="auto"/>
            <w:noWrap/>
            <w:vAlign w:val="bottom"/>
          </w:tcPr>
          <w:p w:rsidR="00545E2B" w:rsidRPr="00DE0FA9" w:rsidRDefault="00545E2B" w:rsidP="00545E2B">
            <w:pPr>
              <w:rPr>
                <w:rFonts w:eastAsia="MS Mincho"/>
                <w:lang w:eastAsia="ja-JP"/>
              </w:rPr>
            </w:pPr>
            <w:r w:rsidRPr="00DE0FA9">
              <w:rPr>
                <w:rFonts w:eastAsia="MS Mincho"/>
                <w:lang w:eastAsia="ja-JP"/>
              </w:rPr>
              <w:t>195</w:t>
            </w:r>
          </w:p>
        </w:tc>
        <w:tc>
          <w:tcPr>
            <w:tcW w:w="851" w:type="dxa"/>
            <w:tcBorders>
              <w:top w:val="nil"/>
              <w:left w:val="nil"/>
              <w:bottom w:val="nil"/>
              <w:right w:val="nil"/>
            </w:tcBorders>
            <w:shd w:val="clear" w:color="auto" w:fill="auto"/>
            <w:noWrap/>
            <w:vAlign w:val="bottom"/>
          </w:tcPr>
          <w:p w:rsidR="00545E2B" w:rsidRPr="00DE0FA9" w:rsidRDefault="00545E2B" w:rsidP="00545E2B">
            <w:pPr>
              <w:rPr>
                <w:rFonts w:eastAsia="MS Mincho"/>
                <w:lang w:eastAsia="ja-JP"/>
              </w:rPr>
            </w:pPr>
            <w:r w:rsidRPr="00DE0FA9">
              <w:rPr>
                <w:rFonts w:eastAsia="MS Mincho"/>
                <w:lang w:eastAsia="ja-JP"/>
              </w:rPr>
              <w:t>193</w:t>
            </w:r>
          </w:p>
        </w:tc>
        <w:tc>
          <w:tcPr>
            <w:tcW w:w="709" w:type="dxa"/>
            <w:tcBorders>
              <w:top w:val="nil"/>
              <w:left w:val="nil"/>
              <w:bottom w:val="nil"/>
              <w:right w:val="nil"/>
            </w:tcBorders>
            <w:shd w:val="clear" w:color="auto" w:fill="auto"/>
            <w:noWrap/>
            <w:vAlign w:val="bottom"/>
          </w:tcPr>
          <w:p w:rsidR="00545E2B" w:rsidRPr="00DE0FA9" w:rsidRDefault="00545E2B" w:rsidP="00545E2B">
            <w:pPr>
              <w:rPr>
                <w:rFonts w:eastAsia="MS Mincho"/>
                <w:lang w:eastAsia="ja-JP"/>
              </w:rPr>
            </w:pPr>
            <w:r w:rsidRPr="00DE0FA9">
              <w:rPr>
                <w:rFonts w:eastAsia="MS Mincho"/>
                <w:lang w:eastAsia="ja-JP"/>
              </w:rPr>
              <w:t>202</w:t>
            </w:r>
          </w:p>
        </w:tc>
        <w:tc>
          <w:tcPr>
            <w:tcW w:w="850" w:type="dxa"/>
            <w:tcBorders>
              <w:top w:val="nil"/>
              <w:left w:val="nil"/>
              <w:bottom w:val="nil"/>
              <w:right w:val="nil"/>
            </w:tcBorders>
            <w:shd w:val="clear" w:color="auto" w:fill="auto"/>
            <w:noWrap/>
            <w:vAlign w:val="bottom"/>
          </w:tcPr>
          <w:p w:rsidR="00545E2B" w:rsidRPr="00DE0FA9" w:rsidRDefault="00545E2B" w:rsidP="00545E2B">
            <w:pPr>
              <w:rPr>
                <w:rFonts w:eastAsia="MS Mincho"/>
                <w:lang w:eastAsia="ja-JP"/>
              </w:rPr>
            </w:pPr>
            <w:r w:rsidRPr="00DE0FA9">
              <w:rPr>
                <w:rFonts w:eastAsia="MS Mincho"/>
                <w:lang w:eastAsia="ja-JP"/>
              </w:rPr>
              <w:t>3.50</w:t>
            </w:r>
          </w:p>
        </w:tc>
        <w:tc>
          <w:tcPr>
            <w:tcW w:w="1148" w:type="dxa"/>
            <w:tcBorders>
              <w:top w:val="nil"/>
              <w:left w:val="nil"/>
              <w:bottom w:val="nil"/>
              <w:right w:val="nil"/>
            </w:tcBorders>
            <w:shd w:val="clear" w:color="auto" w:fill="auto"/>
            <w:noWrap/>
            <w:vAlign w:val="bottom"/>
          </w:tcPr>
          <w:p w:rsidR="00545E2B" w:rsidRPr="00DE0FA9" w:rsidRDefault="00545E2B" w:rsidP="00545E2B">
            <w:r w:rsidRPr="00DE0FA9">
              <w:t>0.058</w:t>
            </w:r>
          </w:p>
        </w:tc>
      </w:tr>
      <w:tr w:rsidR="00545E2B" w:rsidRPr="00590450">
        <w:trPr>
          <w:trHeight w:val="255"/>
          <w:jc w:val="center"/>
        </w:trPr>
        <w:tc>
          <w:tcPr>
            <w:tcW w:w="2446" w:type="dxa"/>
            <w:gridSpan w:val="2"/>
            <w:tcBorders>
              <w:top w:val="nil"/>
              <w:left w:val="nil"/>
              <w:bottom w:val="nil"/>
              <w:right w:val="nil"/>
            </w:tcBorders>
            <w:shd w:val="clear" w:color="auto" w:fill="auto"/>
            <w:noWrap/>
            <w:vAlign w:val="bottom"/>
          </w:tcPr>
          <w:p w:rsidR="00545E2B" w:rsidRPr="00DE0FA9" w:rsidRDefault="00545E2B" w:rsidP="00545E2B">
            <w:proofErr w:type="spellStart"/>
            <w:r w:rsidRPr="00DE0FA9">
              <w:t>Daily</w:t>
            </w:r>
            <w:proofErr w:type="spellEnd"/>
            <w:r w:rsidRPr="00DE0FA9">
              <w:t xml:space="preserve"> </w:t>
            </w:r>
            <w:proofErr w:type="spellStart"/>
            <w:r w:rsidRPr="00DE0FA9">
              <w:t>gain</w:t>
            </w:r>
            <w:proofErr w:type="spellEnd"/>
            <w:r w:rsidRPr="00DE0FA9">
              <w:t>, g/</w:t>
            </w:r>
            <w:proofErr w:type="spellStart"/>
            <w:r w:rsidRPr="00DE0FA9">
              <w:t>day</w:t>
            </w:r>
            <w:proofErr w:type="spellEnd"/>
          </w:p>
        </w:tc>
        <w:tc>
          <w:tcPr>
            <w:tcW w:w="709" w:type="dxa"/>
            <w:tcBorders>
              <w:top w:val="nil"/>
              <w:left w:val="nil"/>
              <w:bottom w:val="nil"/>
              <w:right w:val="nil"/>
            </w:tcBorders>
            <w:shd w:val="clear" w:color="auto" w:fill="auto"/>
            <w:noWrap/>
            <w:vAlign w:val="bottom"/>
          </w:tcPr>
          <w:p w:rsidR="00545E2B" w:rsidRPr="00DE0FA9" w:rsidRDefault="00545E2B" w:rsidP="00545E2B">
            <w:r w:rsidRPr="00DE0FA9">
              <w:t>201</w:t>
            </w:r>
            <w:r w:rsidRPr="00DE0FA9">
              <w:rPr>
                <w:vertAlign w:val="superscript"/>
              </w:rPr>
              <w:t>b</w:t>
            </w:r>
          </w:p>
        </w:tc>
        <w:tc>
          <w:tcPr>
            <w:tcW w:w="848" w:type="dxa"/>
            <w:tcBorders>
              <w:top w:val="nil"/>
              <w:left w:val="nil"/>
              <w:bottom w:val="nil"/>
              <w:right w:val="nil"/>
            </w:tcBorders>
            <w:shd w:val="clear" w:color="auto" w:fill="auto"/>
            <w:noWrap/>
            <w:vAlign w:val="bottom"/>
          </w:tcPr>
          <w:p w:rsidR="00545E2B" w:rsidRPr="00DE0FA9" w:rsidRDefault="00545E2B" w:rsidP="00545E2B">
            <w:r w:rsidRPr="00DE0FA9">
              <w:t>266</w:t>
            </w:r>
            <w:r w:rsidRPr="00DE0FA9">
              <w:rPr>
                <w:vertAlign w:val="superscript"/>
              </w:rPr>
              <w:t>ab</w:t>
            </w:r>
          </w:p>
        </w:tc>
        <w:tc>
          <w:tcPr>
            <w:tcW w:w="735" w:type="dxa"/>
            <w:tcBorders>
              <w:top w:val="nil"/>
              <w:left w:val="nil"/>
              <w:bottom w:val="nil"/>
              <w:right w:val="nil"/>
            </w:tcBorders>
            <w:shd w:val="clear" w:color="auto" w:fill="auto"/>
            <w:noWrap/>
            <w:vAlign w:val="bottom"/>
          </w:tcPr>
          <w:p w:rsidR="00545E2B" w:rsidRPr="00DE0FA9" w:rsidRDefault="00545E2B" w:rsidP="00545E2B">
            <w:r w:rsidRPr="00DE0FA9">
              <w:t>282</w:t>
            </w:r>
            <w:r w:rsidRPr="00DE0FA9">
              <w:rPr>
                <w:vertAlign w:val="superscript"/>
              </w:rPr>
              <w:t>ab</w:t>
            </w:r>
          </w:p>
        </w:tc>
        <w:tc>
          <w:tcPr>
            <w:tcW w:w="851" w:type="dxa"/>
            <w:tcBorders>
              <w:top w:val="nil"/>
              <w:left w:val="nil"/>
              <w:bottom w:val="nil"/>
              <w:right w:val="nil"/>
            </w:tcBorders>
            <w:shd w:val="clear" w:color="auto" w:fill="auto"/>
            <w:noWrap/>
            <w:vAlign w:val="bottom"/>
          </w:tcPr>
          <w:p w:rsidR="00545E2B" w:rsidRPr="00DE0FA9" w:rsidRDefault="00545E2B" w:rsidP="00545E2B">
            <w:r w:rsidRPr="00DE0FA9">
              <w:t>278</w:t>
            </w:r>
            <w:r w:rsidRPr="00DE0FA9">
              <w:rPr>
                <w:vertAlign w:val="superscript"/>
              </w:rPr>
              <w:t>ab</w:t>
            </w:r>
          </w:p>
        </w:tc>
        <w:tc>
          <w:tcPr>
            <w:tcW w:w="709" w:type="dxa"/>
            <w:tcBorders>
              <w:top w:val="nil"/>
              <w:left w:val="nil"/>
              <w:bottom w:val="nil"/>
              <w:right w:val="nil"/>
            </w:tcBorders>
            <w:shd w:val="clear" w:color="auto" w:fill="auto"/>
            <w:noWrap/>
            <w:vAlign w:val="bottom"/>
          </w:tcPr>
          <w:p w:rsidR="00545E2B" w:rsidRPr="00DE0FA9" w:rsidRDefault="00545E2B" w:rsidP="00545E2B">
            <w:r w:rsidRPr="00DE0FA9">
              <w:t>402</w:t>
            </w:r>
            <w:r w:rsidRPr="00DE0FA9">
              <w:rPr>
                <w:vertAlign w:val="superscript"/>
              </w:rPr>
              <w:t>a</w:t>
            </w:r>
          </w:p>
        </w:tc>
        <w:tc>
          <w:tcPr>
            <w:tcW w:w="850" w:type="dxa"/>
            <w:tcBorders>
              <w:top w:val="nil"/>
              <w:left w:val="nil"/>
              <w:bottom w:val="nil"/>
              <w:right w:val="nil"/>
            </w:tcBorders>
            <w:shd w:val="clear" w:color="auto" w:fill="auto"/>
            <w:noWrap/>
            <w:vAlign w:val="bottom"/>
          </w:tcPr>
          <w:p w:rsidR="00545E2B" w:rsidRPr="00DE0FA9" w:rsidRDefault="00545E2B" w:rsidP="00545E2B">
            <w:r w:rsidRPr="00DE0FA9">
              <w:t>33.0</w:t>
            </w:r>
          </w:p>
        </w:tc>
        <w:tc>
          <w:tcPr>
            <w:tcW w:w="1148" w:type="dxa"/>
            <w:tcBorders>
              <w:top w:val="nil"/>
              <w:left w:val="nil"/>
              <w:bottom w:val="nil"/>
              <w:right w:val="nil"/>
            </w:tcBorders>
            <w:shd w:val="clear" w:color="auto" w:fill="auto"/>
            <w:noWrap/>
            <w:vAlign w:val="bottom"/>
          </w:tcPr>
          <w:p w:rsidR="00545E2B" w:rsidRPr="00DE0FA9" w:rsidRDefault="00545E2B" w:rsidP="00545E2B">
            <w:r w:rsidRPr="00DE0FA9">
              <w:t>0.01</w:t>
            </w:r>
          </w:p>
        </w:tc>
      </w:tr>
      <w:tr w:rsidR="00545E2B" w:rsidRPr="00590450">
        <w:trPr>
          <w:trHeight w:val="270"/>
          <w:jc w:val="center"/>
        </w:trPr>
        <w:tc>
          <w:tcPr>
            <w:tcW w:w="2446" w:type="dxa"/>
            <w:gridSpan w:val="2"/>
            <w:tcBorders>
              <w:top w:val="nil"/>
              <w:left w:val="nil"/>
              <w:bottom w:val="single" w:sz="4" w:space="0" w:color="auto"/>
              <w:right w:val="nil"/>
            </w:tcBorders>
            <w:shd w:val="clear" w:color="auto" w:fill="auto"/>
            <w:noWrap/>
            <w:vAlign w:val="bottom"/>
          </w:tcPr>
          <w:p w:rsidR="00545E2B" w:rsidRPr="00DE0FA9" w:rsidRDefault="00545E2B" w:rsidP="00545E2B">
            <w:pPr>
              <w:rPr>
                <w:b/>
              </w:rPr>
            </w:pPr>
            <w:proofErr w:type="spellStart"/>
            <w:r w:rsidRPr="00DE0FA9">
              <w:rPr>
                <w:b/>
              </w:rPr>
              <w:t>Feed</w:t>
            </w:r>
            <w:proofErr w:type="spellEnd"/>
            <w:r w:rsidRPr="00DE0FA9">
              <w:rPr>
                <w:b/>
              </w:rPr>
              <w:t xml:space="preserve"> DM </w:t>
            </w:r>
            <w:proofErr w:type="spellStart"/>
            <w:r w:rsidRPr="00DE0FA9">
              <w:rPr>
                <w:b/>
              </w:rPr>
              <w:t>conversion</w:t>
            </w:r>
            <w:proofErr w:type="spellEnd"/>
          </w:p>
        </w:tc>
        <w:tc>
          <w:tcPr>
            <w:tcW w:w="709" w:type="dxa"/>
            <w:tcBorders>
              <w:top w:val="nil"/>
              <w:left w:val="nil"/>
              <w:bottom w:val="single" w:sz="4" w:space="0" w:color="auto"/>
              <w:right w:val="nil"/>
            </w:tcBorders>
            <w:shd w:val="clear" w:color="auto" w:fill="auto"/>
            <w:noWrap/>
            <w:vAlign w:val="bottom"/>
          </w:tcPr>
          <w:p w:rsidR="00545E2B" w:rsidRPr="00DE0FA9" w:rsidRDefault="00545E2B" w:rsidP="00545E2B">
            <w:r w:rsidRPr="00DE0FA9">
              <w:t>25.1</w:t>
            </w:r>
          </w:p>
        </w:tc>
        <w:tc>
          <w:tcPr>
            <w:tcW w:w="848" w:type="dxa"/>
            <w:tcBorders>
              <w:top w:val="nil"/>
              <w:left w:val="nil"/>
              <w:bottom w:val="single" w:sz="4" w:space="0" w:color="auto"/>
              <w:right w:val="nil"/>
            </w:tcBorders>
            <w:shd w:val="clear" w:color="auto" w:fill="auto"/>
            <w:noWrap/>
            <w:vAlign w:val="bottom"/>
          </w:tcPr>
          <w:p w:rsidR="00545E2B" w:rsidRPr="00DE0FA9" w:rsidRDefault="00545E2B" w:rsidP="00545E2B">
            <w:r w:rsidRPr="00DE0FA9">
              <w:t>18.4</w:t>
            </w:r>
          </w:p>
        </w:tc>
        <w:tc>
          <w:tcPr>
            <w:tcW w:w="735" w:type="dxa"/>
            <w:tcBorders>
              <w:top w:val="nil"/>
              <w:left w:val="nil"/>
              <w:bottom w:val="single" w:sz="4" w:space="0" w:color="auto"/>
              <w:right w:val="nil"/>
            </w:tcBorders>
            <w:shd w:val="clear" w:color="auto" w:fill="auto"/>
            <w:noWrap/>
            <w:vAlign w:val="bottom"/>
          </w:tcPr>
          <w:p w:rsidR="00545E2B" w:rsidRPr="00DE0FA9" w:rsidRDefault="00545E2B" w:rsidP="00545E2B">
            <w:r w:rsidRPr="00DE0FA9">
              <w:t>20.</w:t>
            </w:r>
          </w:p>
        </w:tc>
        <w:tc>
          <w:tcPr>
            <w:tcW w:w="851" w:type="dxa"/>
            <w:tcBorders>
              <w:top w:val="nil"/>
              <w:left w:val="nil"/>
              <w:bottom w:val="single" w:sz="4" w:space="0" w:color="auto"/>
              <w:right w:val="nil"/>
            </w:tcBorders>
            <w:shd w:val="clear" w:color="auto" w:fill="auto"/>
            <w:noWrap/>
            <w:vAlign w:val="bottom"/>
          </w:tcPr>
          <w:p w:rsidR="00545E2B" w:rsidRPr="00DE0FA9" w:rsidRDefault="00545E2B" w:rsidP="00545E2B">
            <w:r w:rsidRPr="00DE0FA9">
              <w:t>18.8</w:t>
            </w:r>
          </w:p>
        </w:tc>
        <w:tc>
          <w:tcPr>
            <w:tcW w:w="709" w:type="dxa"/>
            <w:tcBorders>
              <w:top w:val="nil"/>
              <w:left w:val="nil"/>
              <w:bottom w:val="single" w:sz="4" w:space="0" w:color="auto"/>
              <w:right w:val="nil"/>
            </w:tcBorders>
            <w:shd w:val="clear" w:color="auto" w:fill="auto"/>
            <w:noWrap/>
            <w:vAlign w:val="bottom"/>
          </w:tcPr>
          <w:p w:rsidR="00545E2B" w:rsidRPr="00DE0FA9" w:rsidRDefault="00545E2B" w:rsidP="00545E2B">
            <w:r w:rsidRPr="00DE0FA9">
              <w:t>15.0</w:t>
            </w:r>
          </w:p>
        </w:tc>
        <w:tc>
          <w:tcPr>
            <w:tcW w:w="850" w:type="dxa"/>
            <w:tcBorders>
              <w:top w:val="nil"/>
              <w:left w:val="nil"/>
              <w:bottom w:val="single" w:sz="4" w:space="0" w:color="auto"/>
              <w:right w:val="nil"/>
            </w:tcBorders>
            <w:shd w:val="clear" w:color="auto" w:fill="auto"/>
            <w:noWrap/>
            <w:vAlign w:val="bottom"/>
          </w:tcPr>
          <w:p w:rsidR="00545E2B" w:rsidRPr="00DE0FA9" w:rsidRDefault="00545E2B" w:rsidP="00545E2B">
            <w:r w:rsidRPr="00DE0FA9">
              <w:t>2.39</w:t>
            </w:r>
          </w:p>
        </w:tc>
        <w:tc>
          <w:tcPr>
            <w:tcW w:w="1148" w:type="dxa"/>
            <w:tcBorders>
              <w:top w:val="nil"/>
              <w:left w:val="nil"/>
              <w:bottom w:val="single" w:sz="4" w:space="0" w:color="auto"/>
              <w:right w:val="nil"/>
            </w:tcBorders>
            <w:shd w:val="clear" w:color="auto" w:fill="auto"/>
            <w:noWrap/>
            <w:vAlign w:val="bottom"/>
          </w:tcPr>
          <w:p w:rsidR="00545E2B" w:rsidRPr="00DE0FA9" w:rsidRDefault="00545E2B" w:rsidP="00545E2B">
            <w:r w:rsidRPr="00DE0FA9">
              <w:t>0.09</w:t>
            </w:r>
          </w:p>
        </w:tc>
      </w:tr>
      <w:tr w:rsidR="00545E2B" w:rsidRPr="00545E2B">
        <w:trPr>
          <w:trHeight w:val="270"/>
          <w:jc w:val="center"/>
        </w:trPr>
        <w:tc>
          <w:tcPr>
            <w:tcW w:w="8296" w:type="dxa"/>
            <w:gridSpan w:val="9"/>
            <w:tcBorders>
              <w:top w:val="single" w:sz="4" w:space="0" w:color="auto"/>
              <w:left w:val="nil"/>
              <w:right w:val="nil"/>
            </w:tcBorders>
            <w:shd w:val="clear" w:color="auto" w:fill="auto"/>
            <w:noWrap/>
            <w:vAlign w:val="bottom"/>
          </w:tcPr>
          <w:p w:rsidR="00545E2B" w:rsidRPr="00545E2B" w:rsidRDefault="00545E2B" w:rsidP="00545E2B">
            <w:pPr>
              <w:rPr>
                <w:i/>
                <w:lang w:val="en-US"/>
              </w:rPr>
            </w:pPr>
            <w:r w:rsidRPr="00545E2B">
              <w:rPr>
                <w:i/>
                <w:lang w:val="en-US"/>
              </w:rPr>
              <w:t># Adjusted for differences in initial weight</w:t>
            </w:r>
          </w:p>
        </w:tc>
      </w:tr>
    </w:tbl>
    <w:p w:rsidR="00545E2B" w:rsidRPr="00545E2B" w:rsidRDefault="00545E2B" w:rsidP="00545E2B">
      <w:pPr>
        <w:rPr>
          <w:lang w:val="en-US"/>
        </w:rPr>
      </w:pPr>
    </w:p>
    <w:tbl>
      <w:tblPr>
        <w:tblW w:w="0" w:type="auto"/>
        <w:jc w:val="center"/>
        <w:tblLayout w:type="fixed"/>
        <w:tblLook w:val="01E0"/>
      </w:tblPr>
      <w:tblGrid>
        <w:gridCol w:w="5778"/>
      </w:tblGrid>
      <w:tr w:rsidR="00545E2B" w:rsidRPr="00590450" w:rsidTr="00DC2C2C">
        <w:trPr>
          <w:jc w:val="center"/>
        </w:trPr>
        <w:tc>
          <w:tcPr>
            <w:tcW w:w="5778" w:type="dxa"/>
          </w:tcPr>
          <w:p w:rsidR="00545E2B" w:rsidRPr="00590450" w:rsidRDefault="007D75D5" w:rsidP="00545E2B">
            <w:r>
              <w:rPr>
                <w:noProof/>
                <w:lang w:val="en-US" w:bidi="km-KH"/>
              </w:rPr>
              <w:drawing>
                <wp:inline distT="0" distB="0" distL="0" distR="0">
                  <wp:extent cx="3409950" cy="3009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3409950" cy="3009900"/>
                          </a:xfrm>
                          <a:prstGeom prst="rect">
                            <a:avLst/>
                          </a:prstGeom>
                          <a:noFill/>
                          <a:ln w="9525">
                            <a:noFill/>
                            <a:miter lim="800000"/>
                            <a:headEnd/>
                            <a:tailEnd/>
                          </a:ln>
                        </pic:spPr>
                      </pic:pic>
                    </a:graphicData>
                  </a:graphic>
                </wp:inline>
              </w:drawing>
            </w:r>
          </w:p>
        </w:tc>
      </w:tr>
      <w:tr w:rsidR="00545E2B" w:rsidRPr="00DC2C2C" w:rsidTr="00DC2C2C">
        <w:trPr>
          <w:jc w:val="center"/>
        </w:trPr>
        <w:tc>
          <w:tcPr>
            <w:tcW w:w="5778" w:type="dxa"/>
          </w:tcPr>
          <w:p w:rsidR="00545E2B" w:rsidRPr="00DC2C2C" w:rsidRDefault="00545E2B" w:rsidP="00545E2B">
            <w:pPr>
              <w:rPr>
                <w:lang w:val="en-US"/>
              </w:rPr>
            </w:pPr>
            <w:r w:rsidRPr="00DC2C2C">
              <w:rPr>
                <w:b/>
                <w:lang w:val="en-US"/>
              </w:rPr>
              <w:t>Figure 7:</w:t>
            </w:r>
            <w:r w:rsidRPr="00DC2C2C">
              <w:rPr>
                <w:lang w:val="en-US"/>
              </w:rPr>
              <w:t xml:space="preserve"> Relationship between protein from sun-dried cassava foliage intake (as g/kg live weight) and live weight gain</w:t>
            </w:r>
          </w:p>
        </w:tc>
      </w:tr>
    </w:tbl>
    <w:p w:rsidR="00545E2B" w:rsidRPr="00545E2B" w:rsidRDefault="00545E2B" w:rsidP="00545E2B">
      <w:pPr>
        <w:rPr>
          <w:lang w:val="en-US"/>
        </w:rPr>
      </w:pPr>
    </w:p>
    <w:tbl>
      <w:tblPr>
        <w:tblW w:w="0" w:type="auto"/>
        <w:jc w:val="center"/>
        <w:tblLook w:val="01E0"/>
      </w:tblPr>
      <w:tblGrid>
        <w:gridCol w:w="5817"/>
      </w:tblGrid>
      <w:tr w:rsidR="00545E2B" w:rsidRPr="00590450" w:rsidTr="00DC2C2C">
        <w:trPr>
          <w:jc w:val="center"/>
        </w:trPr>
        <w:tc>
          <w:tcPr>
            <w:tcW w:w="5817" w:type="dxa"/>
          </w:tcPr>
          <w:p w:rsidR="00545E2B" w:rsidRPr="00590450" w:rsidRDefault="007D75D5" w:rsidP="00545E2B">
            <w:r>
              <w:rPr>
                <w:noProof/>
                <w:lang w:val="en-US" w:bidi="km-KH"/>
              </w:rPr>
              <w:lastRenderedPageBreak/>
              <w:drawing>
                <wp:inline distT="0" distB="0" distL="0" distR="0">
                  <wp:extent cx="3419475" cy="2952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3419475" cy="2952750"/>
                          </a:xfrm>
                          <a:prstGeom prst="rect">
                            <a:avLst/>
                          </a:prstGeom>
                          <a:noFill/>
                          <a:ln w="9525">
                            <a:noFill/>
                            <a:miter lim="800000"/>
                            <a:headEnd/>
                            <a:tailEnd/>
                          </a:ln>
                        </pic:spPr>
                      </pic:pic>
                    </a:graphicData>
                  </a:graphic>
                </wp:inline>
              </w:drawing>
            </w:r>
          </w:p>
        </w:tc>
      </w:tr>
      <w:tr w:rsidR="00545E2B" w:rsidRPr="00DC2C2C" w:rsidTr="00DC2C2C">
        <w:trPr>
          <w:jc w:val="center"/>
        </w:trPr>
        <w:tc>
          <w:tcPr>
            <w:tcW w:w="5817" w:type="dxa"/>
          </w:tcPr>
          <w:p w:rsidR="00545E2B" w:rsidRPr="00DC2C2C" w:rsidRDefault="00545E2B" w:rsidP="00545E2B">
            <w:pPr>
              <w:rPr>
                <w:lang w:val="en-US"/>
              </w:rPr>
            </w:pPr>
            <w:r w:rsidRPr="00DC2C2C">
              <w:rPr>
                <w:b/>
                <w:lang w:val="en-US"/>
              </w:rPr>
              <w:t>Figure 8:</w:t>
            </w:r>
            <w:r w:rsidRPr="00DC2C2C">
              <w:rPr>
                <w:lang w:val="en-US"/>
              </w:rPr>
              <w:t xml:space="preserve"> Relationship between protein from sun-dried cassava foliage (as proportion of total crude protein intake) and live weight gain</w:t>
            </w:r>
          </w:p>
        </w:tc>
      </w:tr>
    </w:tbl>
    <w:p w:rsidR="00545E2B" w:rsidRPr="00545E2B" w:rsidRDefault="00545E2B" w:rsidP="00545E2B">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8"/>
      </w:tblGrid>
      <w:tr w:rsidR="00545E2B" w:rsidRPr="00590450" w:rsidTr="00DC2C2C">
        <w:trPr>
          <w:trHeight w:val="3605"/>
          <w:jc w:val="center"/>
        </w:trPr>
        <w:tc>
          <w:tcPr>
            <w:tcW w:w="5758" w:type="dxa"/>
            <w:tcBorders>
              <w:top w:val="nil"/>
              <w:left w:val="nil"/>
              <w:bottom w:val="nil"/>
              <w:right w:val="nil"/>
            </w:tcBorders>
          </w:tcPr>
          <w:p w:rsidR="00545E2B" w:rsidRPr="00590450" w:rsidRDefault="007D75D5" w:rsidP="00545E2B">
            <w:r>
              <w:rPr>
                <w:noProof/>
                <w:lang w:val="en-US" w:bidi="km-KH"/>
              </w:rPr>
              <w:drawing>
                <wp:inline distT="0" distB="0" distL="0" distR="0">
                  <wp:extent cx="3419475" cy="2324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3419475" cy="2324100"/>
                          </a:xfrm>
                          <a:prstGeom prst="rect">
                            <a:avLst/>
                          </a:prstGeom>
                          <a:noFill/>
                          <a:ln w="9525">
                            <a:noFill/>
                            <a:miter lim="800000"/>
                            <a:headEnd/>
                            <a:tailEnd/>
                          </a:ln>
                        </pic:spPr>
                      </pic:pic>
                    </a:graphicData>
                  </a:graphic>
                </wp:inline>
              </w:drawing>
            </w:r>
          </w:p>
        </w:tc>
      </w:tr>
      <w:tr w:rsidR="00545E2B" w:rsidRPr="00DC2C2C" w:rsidTr="00DC2C2C">
        <w:trPr>
          <w:trHeight w:val="499"/>
          <w:jc w:val="center"/>
        </w:trPr>
        <w:tc>
          <w:tcPr>
            <w:tcW w:w="5758" w:type="dxa"/>
            <w:tcBorders>
              <w:top w:val="nil"/>
              <w:left w:val="nil"/>
              <w:bottom w:val="nil"/>
              <w:right w:val="nil"/>
            </w:tcBorders>
          </w:tcPr>
          <w:p w:rsidR="00545E2B" w:rsidRPr="00DC2C2C" w:rsidRDefault="00545E2B" w:rsidP="00545E2B">
            <w:pPr>
              <w:rPr>
                <w:lang w:val="en-US"/>
              </w:rPr>
            </w:pPr>
            <w:r w:rsidRPr="00DC2C2C">
              <w:rPr>
                <w:b/>
                <w:lang w:val="en-US"/>
              </w:rPr>
              <w:t>Figure 9:</w:t>
            </w:r>
            <w:r w:rsidRPr="00DC2C2C">
              <w:rPr>
                <w:lang w:val="en-US"/>
              </w:rPr>
              <w:t xml:space="preserve"> Relationship between intake of crude protein from sun-dried cassava foliage and DM feed conversion</w:t>
            </w:r>
          </w:p>
        </w:tc>
      </w:tr>
    </w:tbl>
    <w:p w:rsidR="00545E2B" w:rsidRPr="00F50B69" w:rsidRDefault="00545E2B" w:rsidP="00545E2B">
      <w:pPr>
        <w:pStyle w:val="Heading5"/>
      </w:pPr>
      <w:r w:rsidRPr="00F50B69">
        <w:t>Parasite egg count</w:t>
      </w:r>
    </w:p>
    <w:p w:rsidR="00545E2B" w:rsidRPr="00545E2B" w:rsidRDefault="00545E2B" w:rsidP="00545E2B">
      <w:pPr>
        <w:rPr>
          <w:lang w:val="en-US"/>
        </w:rPr>
      </w:pPr>
    </w:p>
    <w:p w:rsidR="00545E2B" w:rsidRPr="00545E2B" w:rsidRDefault="00545E2B" w:rsidP="00545E2B">
      <w:pPr>
        <w:rPr>
          <w:i/>
          <w:lang w:val="en-US"/>
        </w:rPr>
      </w:pPr>
      <w:r w:rsidRPr="00545E2B">
        <w:rPr>
          <w:lang w:val="en-US"/>
        </w:rPr>
        <w:t xml:space="preserve">The numbers of nematode eggs in the </w:t>
      </w:r>
      <w:proofErr w:type="spellStart"/>
      <w:r w:rsidRPr="00545E2B">
        <w:rPr>
          <w:lang w:val="en-US"/>
        </w:rPr>
        <w:t>faeces</w:t>
      </w:r>
      <w:proofErr w:type="spellEnd"/>
      <w:r w:rsidRPr="00545E2B">
        <w:rPr>
          <w:lang w:val="en-US"/>
        </w:rPr>
        <w:t xml:space="preserve"> were extremely low both in the supplemented cattle and those on free grazing with no obvious tendencies due to date of sampling or supplementation (Table 7).</w:t>
      </w:r>
      <w:r w:rsidRPr="00545E2B">
        <w:rPr>
          <w:i/>
          <w:lang w:val="en-US"/>
        </w:rPr>
        <w:t xml:space="preserve"> </w:t>
      </w:r>
    </w:p>
    <w:p w:rsidR="00545E2B" w:rsidRPr="00545E2B" w:rsidRDefault="00545E2B" w:rsidP="00545E2B">
      <w:pPr>
        <w:rPr>
          <w:i/>
          <w:lang w:val="en-US"/>
        </w:rPr>
      </w:pPr>
    </w:p>
    <w:tbl>
      <w:tblPr>
        <w:tblW w:w="0" w:type="auto"/>
        <w:tblInd w:w="250" w:type="dxa"/>
        <w:tblLayout w:type="fixed"/>
        <w:tblLook w:val="01E0"/>
      </w:tblPr>
      <w:tblGrid>
        <w:gridCol w:w="1516"/>
        <w:gridCol w:w="1319"/>
        <w:gridCol w:w="1134"/>
        <w:gridCol w:w="898"/>
        <w:gridCol w:w="1134"/>
        <w:gridCol w:w="1077"/>
        <w:gridCol w:w="1319"/>
      </w:tblGrid>
      <w:tr w:rsidR="00545E2B" w:rsidRPr="00DC2C2C" w:rsidTr="00DC2C2C">
        <w:tc>
          <w:tcPr>
            <w:tcW w:w="8397" w:type="dxa"/>
            <w:gridSpan w:val="7"/>
            <w:tcBorders>
              <w:bottom w:val="single" w:sz="4" w:space="0" w:color="auto"/>
            </w:tcBorders>
          </w:tcPr>
          <w:p w:rsidR="00545E2B" w:rsidRPr="00DC2C2C" w:rsidRDefault="00545E2B" w:rsidP="00545E2B">
            <w:pPr>
              <w:rPr>
                <w:lang w:val="en-US"/>
              </w:rPr>
            </w:pPr>
            <w:r w:rsidRPr="00DC2C2C">
              <w:rPr>
                <w:b/>
                <w:lang w:val="en-US"/>
              </w:rPr>
              <w:t xml:space="preserve">Table 7: </w:t>
            </w:r>
            <w:r w:rsidRPr="00DC2C2C">
              <w:rPr>
                <w:lang w:val="en-US"/>
              </w:rPr>
              <w:t xml:space="preserve">Nematode egg counts/g of </w:t>
            </w:r>
            <w:proofErr w:type="spellStart"/>
            <w:r w:rsidRPr="00DC2C2C">
              <w:rPr>
                <w:lang w:val="en-US"/>
              </w:rPr>
              <w:t>faeces</w:t>
            </w:r>
            <w:proofErr w:type="spellEnd"/>
            <w:r w:rsidRPr="00DC2C2C">
              <w:rPr>
                <w:lang w:val="en-US"/>
              </w:rPr>
              <w:t xml:space="preserve"> in the heifers fed rice straw and sun-dried cassava foliage or on free grazing </w:t>
            </w:r>
          </w:p>
        </w:tc>
      </w:tr>
      <w:tr w:rsidR="00545E2B" w:rsidTr="00DC2C2C">
        <w:tc>
          <w:tcPr>
            <w:tcW w:w="1516" w:type="dxa"/>
            <w:vMerge w:val="restart"/>
            <w:tcBorders>
              <w:top w:val="single" w:sz="4" w:space="0" w:color="auto"/>
              <w:bottom w:val="single" w:sz="4" w:space="0" w:color="auto"/>
            </w:tcBorders>
            <w:vAlign w:val="center"/>
          </w:tcPr>
          <w:p w:rsidR="00545E2B" w:rsidRPr="001D4E4D" w:rsidRDefault="00545E2B" w:rsidP="00DC2C2C">
            <w:pPr>
              <w:jc w:val="center"/>
            </w:pPr>
            <w:proofErr w:type="spellStart"/>
            <w:r w:rsidRPr="001D4E4D">
              <w:t>Sample</w:t>
            </w:r>
            <w:proofErr w:type="spellEnd"/>
            <w:r w:rsidRPr="001D4E4D">
              <w:t xml:space="preserve"> date</w:t>
            </w:r>
          </w:p>
        </w:tc>
        <w:tc>
          <w:tcPr>
            <w:tcW w:w="5562" w:type="dxa"/>
            <w:gridSpan w:val="5"/>
            <w:tcBorders>
              <w:top w:val="single" w:sz="4" w:space="0" w:color="auto"/>
              <w:bottom w:val="single" w:sz="4" w:space="0" w:color="auto"/>
            </w:tcBorders>
            <w:vAlign w:val="bottom"/>
          </w:tcPr>
          <w:p w:rsidR="00545E2B" w:rsidRPr="00DC2C2C" w:rsidRDefault="00545E2B" w:rsidP="00DC2C2C">
            <w:pPr>
              <w:jc w:val="center"/>
              <w:rPr>
                <w:rFonts w:eastAsia="MS Mincho"/>
                <w:b/>
                <w:lang w:val="en-US" w:eastAsia="ja-JP"/>
              </w:rPr>
            </w:pPr>
            <w:r w:rsidRPr="00DC2C2C">
              <w:rPr>
                <w:rFonts w:eastAsia="MS Mincho"/>
                <w:b/>
                <w:lang w:val="en-US" w:eastAsia="ja-JP"/>
              </w:rPr>
              <w:t>Crude protein from cassava foliage, g/kg live weight</w:t>
            </w:r>
          </w:p>
        </w:tc>
        <w:tc>
          <w:tcPr>
            <w:tcW w:w="1319" w:type="dxa"/>
            <w:vMerge w:val="restart"/>
            <w:tcBorders>
              <w:top w:val="single" w:sz="4" w:space="0" w:color="auto"/>
              <w:bottom w:val="single" w:sz="4" w:space="0" w:color="auto"/>
            </w:tcBorders>
            <w:vAlign w:val="bottom"/>
          </w:tcPr>
          <w:p w:rsidR="00545E2B" w:rsidRPr="00DC2C2C" w:rsidRDefault="00545E2B" w:rsidP="00DC2C2C">
            <w:pPr>
              <w:jc w:val="center"/>
              <w:rPr>
                <w:rFonts w:eastAsia="MS Mincho"/>
                <w:b/>
                <w:lang w:eastAsia="ja-JP"/>
              </w:rPr>
            </w:pPr>
            <w:r w:rsidRPr="00DC2C2C">
              <w:rPr>
                <w:rFonts w:eastAsia="MS Mincho"/>
                <w:b/>
                <w:lang w:eastAsia="ja-JP"/>
              </w:rPr>
              <w:t xml:space="preserve">Free </w:t>
            </w:r>
            <w:proofErr w:type="spellStart"/>
            <w:r w:rsidRPr="00DC2C2C">
              <w:rPr>
                <w:rFonts w:eastAsia="MS Mincho"/>
                <w:b/>
                <w:lang w:eastAsia="ja-JP"/>
              </w:rPr>
              <w:lastRenderedPageBreak/>
              <w:t>grazing</w:t>
            </w:r>
            <w:proofErr w:type="spellEnd"/>
            <w:r w:rsidRPr="00DC2C2C">
              <w:rPr>
                <w:rFonts w:eastAsia="MS Mincho"/>
                <w:b/>
                <w:lang w:eastAsia="ja-JP"/>
              </w:rPr>
              <w:t xml:space="preserve"> </w:t>
            </w:r>
          </w:p>
        </w:tc>
      </w:tr>
      <w:tr w:rsidR="00545E2B" w:rsidTr="00DC2C2C">
        <w:tc>
          <w:tcPr>
            <w:tcW w:w="1516" w:type="dxa"/>
            <w:vMerge/>
            <w:tcBorders>
              <w:bottom w:val="single" w:sz="4" w:space="0" w:color="auto"/>
            </w:tcBorders>
          </w:tcPr>
          <w:p w:rsidR="00545E2B" w:rsidRPr="001D4E4D" w:rsidRDefault="00545E2B" w:rsidP="00545E2B"/>
        </w:tc>
        <w:tc>
          <w:tcPr>
            <w:tcW w:w="1319" w:type="dxa"/>
            <w:tcBorders>
              <w:bottom w:val="single" w:sz="4" w:space="0" w:color="auto"/>
            </w:tcBorders>
            <w:vAlign w:val="bottom"/>
          </w:tcPr>
          <w:p w:rsidR="00545E2B" w:rsidRPr="00DC2C2C" w:rsidRDefault="00545E2B" w:rsidP="00DC2C2C">
            <w:pPr>
              <w:jc w:val="center"/>
              <w:rPr>
                <w:rFonts w:eastAsia="MS Mincho"/>
                <w:b/>
                <w:lang w:eastAsia="ja-JP"/>
              </w:rPr>
            </w:pPr>
            <w:r w:rsidRPr="00DC2C2C">
              <w:rPr>
                <w:rFonts w:eastAsia="MS Mincho"/>
                <w:b/>
                <w:lang w:eastAsia="ja-JP"/>
              </w:rPr>
              <w:t>0</w:t>
            </w:r>
          </w:p>
        </w:tc>
        <w:tc>
          <w:tcPr>
            <w:tcW w:w="1134" w:type="dxa"/>
            <w:tcBorders>
              <w:bottom w:val="single" w:sz="4" w:space="0" w:color="auto"/>
            </w:tcBorders>
            <w:vAlign w:val="bottom"/>
          </w:tcPr>
          <w:p w:rsidR="00545E2B" w:rsidRPr="00DC2C2C" w:rsidRDefault="00545E2B" w:rsidP="00DC2C2C">
            <w:pPr>
              <w:jc w:val="center"/>
              <w:rPr>
                <w:rFonts w:eastAsia="MS Mincho"/>
                <w:b/>
                <w:lang w:eastAsia="ja-JP"/>
              </w:rPr>
            </w:pPr>
            <w:r w:rsidRPr="00DC2C2C">
              <w:rPr>
                <w:rFonts w:eastAsia="MS Mincho"/>
                <w:b/>
                <w:lang w:eastAsia="ja-JP"/>
              </w:rPr>
              <w:t>0.37</w:t>
            </w:r>
          </w:p>
        </w:tc>
        <w:tc>
          <w:tcPr>
            <w:tcW w:w="898" w:type="dxa"/>
            <w:tcBorders>
              <w:bottom w:val="single" w:sz="4" w:space="0" w:color="auto"/>
            </w:tcBorders>
            <w:vAlign w:val="bottom"/>
          </w:tcPr>
          <w:p w:rsidR="00545E2B" w:rsidRPr="00DC2C2C" w:rsidRDefault="00545E2B" w:rsidP="00DC2C2C">
            <w:pPr>
              <w:jc w:val="center"/>
              <w:rPr>
                <w:rFonts w:eastAsia="MS Mincho"/>
                <w:b/>
                <w:lang w:eastAsia="ja-JP"/>
              </w:rPr>
            </w:pPr>
            <w:r w:rsidRPr="00DC2C2C">
              <w:rPr>
                <w:rFonts w:eastAsia="MS Mincho"/>
                <w:b/>
                <w:lang w:eastAsia="ja-JP"/>
              </w:rPr>
              <w:t>0.69</w:t>
            </w:r>
          </w:p>
        </w:tc>
        <w:tc>
          <w:tcPr>
            <w:tcW w:w="1134" w:type="dxa"/>
            <w:tcBorders>
              <w:bottom w:val="single" w:sz="4" w:space="0" w:color="auto"/>
            </w:tcBorders>
            <w:vAlign w:val="bottom"/>
          </w:tcPr>
          <w:p w:rsidR="00545E2B" w:rsidRPr="00DC2C2C" w:rsidRDefault="00545E2B" w:rsidP="00DC2C2C">
            <w:pPr>
              <w:jc w:val="center"/>
              <w:rPr>
                <w:rFonts w:eastAsia="MS Mincho"/>
                <w:b/>
                <w:lang w:eastAsia="ja-JP"/>
              </w:rPr>
            </w:pPr>
            <w:r w:rsidRPr="00DC2C2C">
              <w:rPr>
                <w:rFonts w:eastAsia="MS Mincho"/>
                <w:b/>
                <w:lang w:eastAsia="ja-JP"/>
              </w:rPr>
              <w:t>1.09</w:t>
            </w:r>
          </w:p>
        </w:tc>
        <w:tc>
          <w:tcPr>
            <w:tcW w:w="1077" w:type="dxa"/>
            <w:tcBorders>
              <w:bottom w:val="single" w:sz="4" w:space="0" w:color="auto"/>
            </w:tcBorders>
            <w:vAlign w:val="bottom"/>
          </w:tcPr>
          <w:p w:rsidR="00545E2B" w:rsidRPr="00DC2C2C" w:rsidRDefault="00545E2B" w:rsidP="00DC2C2C">
            <w:pPr>
              <w:jc w:val="center"/>
              <w:rPr>
                <w:rFonts w:eastAsia="MS Mincho"/>
                <w:b/>
                <w:lang w:eastAsia="ja-JP"/>
              </w:rPr>
            </w:pPr>
            <w:r w:rsidRPr="00DC2C2C">
              <w:rPr>
                <w:rFonts w:eastAsia="MS Mincho"/>
                <w:b/>
                <w:lang w:eastAsia="ja-JP"/>
              </w:rPr>
              <w:t>1.43</w:t>
            </w:r>
          </w:p>
        </w:tc>
        <w:tc>
          <w:tcPr>
            <w:tcW w:w="1319" w:type="dxa"/>
            <w:vMerge/>
            <w:tcBorders>
              <w:bottom w:val="single" w:sz="4" w:space="0" w:color="auto"/>
            </w:tcBorders>
            <w:vAlign w:val="bottom"/>
          </w:tcPr>
          <w:p w:rsidR="00545E2B" w:rsidRPr="00DC2C2C" w:rsidRDefault="00545E2B" w:rsidP="00DC2C2C">
            <w:pPr>
              <w:jc w:val="center"/>
              <w:rPr>
                <w:rFonts w:eastAsia="MS Mincho"/>
                <w:lang w:eastAsia="ja-JP"/>
              </w:rPr>
            </w:pPr>
          </w:p>
        </w:tc>
      </w:tr>
      <w:tr w:rsidR="00545E2B" w:rsidTr="00DC2C2C">
        <w:tc>
          <w:tcPr>
            <w:tcW w:w="1516" w:type="dxa"/>
            <w:tcBorders>
              <w:top w:val="single" w:sz="4" w:space="0" w:color="auto"/>
            </w:tcBorders>
            <w:vAlign w:val="bottom"/>
          </w:tcPr>
          <w:p w:rsidR="00545E2B" w:rsidRPr="00DC2C2C" w:rsidRDefault="00545E2B" w:rsidP="00DC2C2C">
            <w:pPr>
              <w:jc w:val="both"/>
              <w:rPr>
                <w:rFonts w:eastAsia="MS Mincho"/>
                <w:bCs/>
                <w:lang w:eastAsia="ja-JP"/>
              </w:rPr>
            </w:pPr>
            <w:r w:rsidRPr="00DC2C2C">
              <w:rPr>
                <w:rFonts w:eastAsia="MS Mincho"/>
                <w:bCs/>
                <w:lang w:eastAsia="ja-JP"/>
              </w:rPr>
              <w:lastRenderedPageBreak/>
              <w:t>6/27/2006</w:t>
            </w:r>
          </w:p>
        </w:tc>
        <w:tc>
          <w:tcPr>
            <w:tcW w:w="1319" w:type="dxa"/>
            <w:tcBorders>
              <w:top w:val="single" w:sz="4" w:space="0" w:color="auto"/>
            </w:tcBorders>
            <w:vAlign w:val="bottom"/>
          </w:tcPr>
          <w:p w:rsidR="00545E2B" w:rsidRPr="00DC2C2C" w:rsidRDefault="00545E2B" w:rsidP="00DC2C2C">
            <w:pPr>
              <w:jc w:val="center"/>
              <w:rPr>
                <w:rFonts w:eastAsia="MS Mincho"/>
                <w:lang w:eastAsia="ja-JP"/>
              </w:rPr>
            </w:pPr>
            <w:r w:rsidRPr="00DC2C2C">
              <w:rPr>
                <w:rFonts w:eastAsia="MS Mincho"/>
                <w:lang w:eastAsia="ja-JP"/>
              </w:rPr>
              <w:t>275</w:t>
            </w:r>
          </w:p>
        </w:tc>
        <w:tc>
          <w:tcPr>
            <w:tcW w:w="1134" w:type="dxa"/>
            <w:vAlign w:val="bottom"/>
          </w:tcPr>
          <w:p w:rsidR="00545E2B" w:rsidRPr="00DC2C2C" w:rsidRDefault="00545E2B" w:rsidP="00DC2C2C">
            <w:pPr>
              <w:jc w:val="center"/>
              <w:rPr>
                <w:rFonts w:eastAsia="MS Mincho"/>
                <w:lang w:eastAsia="ja-JP"/>
              </w:rPr>
            </w:pPr>
            <w:r w:rsidRPr="00DC2C2C">
              <w:rPr>
                <w:rFonts w:eastAsia="MS Mincho"/>
                <w:lang w:eastAsia="ja-JP"/>
              </w:rPr>
              <w:t>188</w:t>
            </w:r>
          </w:p>
        </w:tc>
        <w:tc>
          <w:tcPr>
            <w:tcW w:w="898" w:type="dxa"/>
            <w:vAlign w:val="bottom"/>
          </w:tcPr>
          <w:p w:rsidR="00545E2B" w:rsidRPr="00DC2C2C" w:rsidRDefault="00545E2B" w:rsidP="00DC2C2C">
            <w:pPr>
              <w:jc w:val="center"/>
              <w:rPr>
                <w:rFonts w:eastAsia="MS Mincho"/>
                <w:lang w:eastAsia="ja-JP"/>
              </w:rPr>
            </w:pPr>
            <w:r w:rsidRPr="00DC2C2C">
              <w:rPr>
                <w:rFonts w:eastAsia="MS Mincho"/>
                <w:lang w:eastAsia="ja-JP"/>
              </w:rPr>
              <w:t>238</w:t>
            </w:r>
          </w:p>
        </w:tc>
        <w:tc>
          <w:tcPr>
            <w:tcW w:w="1134" w:type="dxa"/>
            <w:vAlign w:val="bottom"/>
          </w:tcPr>
          <w:p w:rsidR="00545E2B" w:rsidRPr="00DC2C2C" w:rsidRDefault="00545E2B" w:rsidP="00DC2C2C">
            <w:pPr>
              <w:jc w:val="center"/>
              <w:rPr>
                <w:rFonts w:eastAsia="MS Mincho"/>
                <w:lang w:eastAsia="ja-JP"/>
              </w:rPr>
            </w:pPr>
            <w:r w:rsidRPr="00DC2C2C">
              <w:rPr>
                <w:rFonts w:eastAsia="MS Mincho"/>
                <w:lang w:eastAsia="ja-JP"/>
              </w:rPr>
              <w:t>200</w:t>
            </w:r>
          </w:p>
        </w:tc>
        <w:tc>
          <w:tcPr>
            <w:tcW w:w="1077" w:type="dxa"/>
            <w:vAlign w:val="bottom"/>
          </w:tcPr>
          <w:p w:rsidR="00545E2B" w:rsidRPr="00DC2C2C" w:rsidRDefault="00545E2B" w:rsidP="00DC2C2C">
            <w:pPr>
              <w:jc w:val="center"/>
              <w:rPr>
                <w:rFonts w:eastAsia="MS Mincho"/>
                <w:lang w:eastAsia="ja-JP"/>
              </w:rPr>
            </w:pPr>
            <w:r w:rsidRPr="00DC2C2C">
              <w:rPr>
                <w:rFonts w:eastAsia="MS Mincho"/>
                <w:lang w:eastAsia="ja-JP"/>
              </w:rPr>
              <w:t>425</w:t>
            </w:r>
          </w:p>
        </w:tc>
        <w:tc>
          <w:tcPr>
            <w:tcW w:w="1319" w:type="dxa"/>
            <w:tcBorders>
              <w:top w:val="single" w:sz="4" w:space="0" w:color="auto"/>
            </w:tcBorders>
            <w:vAlign w:val="bottom"/>
          </w:tcPr>
          <w:p w:rsidR="00545E2B" w:rsidRPr="00DC2C2C" w:rsidRDefault="00545E2B" w:rsidP="00DC2C2C">
            <w:pPr>
              <w:jc w:val="center"/>
              <w:rPr>
                <w:rFonts w:eastAsia="MS Mincho"/>
                <w:lang w:eastAsia="ja-JP"/>
              </w:rPr>
            </w:pPr>
            <w:r w:rsidRPr="00DC2C2C">
              <w:rPr>
                <w:rFonts w:eastAsia="MS Mincho"/>
                <w:lang w:eastAsia="ja-JP"/>
              </w:rPr>
              <w:t>243</w:t>
            </w:r>
          </w:p>
        </w:tc>
      </w:tr>
      <w:tr w:rsidR="00545E2B" w:rsidTr="00DC2C2C">
        <w:tc>
          <w:tcPr>
            <w:tcW w:w="1516" w:type="dxa"/>
            <w:vAlign w:val="bottom"/>
          </w:tcPr>
          <w:p w:rsidR="00545E2B" w:rsidRPr="00DC2C2C" w:rsidRDefault="00545E2B" w:rsidP="00545E2B">
            <w:pPr>
              <w:rPr>
                <w:rFonts w:eastAsia="MS Mincho"/>
                <w:bCs/>
                <w:lang w:eastAsia="ja-JP"/>
              </w:rPr>
            </w:pPr>
            <w:r w:rsidRPr="00DC2C2C">
              <w:rPr>
                <w:rFonts w:eastAsia="MS Mincho"/>
                <w:bCs/>
                <w:lang w:eastAsia="ja-JP"/>
              </w:rPr>
              <w:t>7/11/2006</w:t>
            </w:r>
          </w:p>
        </w:tc>
        <w:tc>
          <w:tcPr>
            <w:tcW w:w="1319" w:type="dxa"/>
            <w:vAlign w:val="bottom"/>
          </w:tcPr>
          <w:p w:rsidR="00545E2B" w:rsidRPr="00DC2C2C" w:rsidRDefault="00545E2B" w:rsidP="00DC2C2C">
            <w:pPr>
              <w:jc w:val="center"/>
              <w:rPr>
                <w:rFonts w:eastAsia="MS Mincho"/>
                <w:lang w:eastAsia="ja-JP"/>
              </w:rPr>
            </w:pPr>
            <w:r w:rsidRPr="00DC2C2C">
              <w:rPr>
                <w:rFonts w:eastAsia="MS Mincho"/>
                <w:lang w:eastAsia="ja-JP"/>
              </w:rPr>
              <w:t>138</w:t>
            </w:r>
          </w:p>
        </w:tc>
        <w:tc>
          <w:tcPr>
            <w:tcW w:w="1134" w:type="dxa"/>
            <w:vAlign w:val="bottom"/>
          </w:tcPr>
          <w:p w:rsidR="00545E2B" w:rsidRPr="00DC2C2C" w:rsidRDefault="00545E2B" w:rsidP="00DC2C2C">
            <w:pPr>
              <w:jc w:val="center"/>
              <w:rPr>
                <w:rFonts w:eastAsia="MS Mincho"/>
                <w:lang w:eastAsia="ja-JP"/>
              </w:rPr>
            </w:pPr>
            <w:r w:rsidRPr="00DC2C2C">
              <w:rPr>
                <w:rFonts w:eastAsia="MS Mincho"/>
                <w:lang w:eastAsia="ja-JP"/>
              </w:rPr>
              <w:t>150</w:t>
            </w:r>
          </w:p>
        </w:tc>
        <w:tc>
          <w:tcPr>
            <w:tcW w:w="898" w:type="dxa"/>
            <w:vAlign w:val="bottom"/>
          </w:tcPr>
          <w:p w:rsidR="00545E2B" w:rsidRPr="00DC2C2C" w:rsidRDefault="00545E2B" w:rsidP="00DC2C2C">
            <w:pPr>
              <w:jc w:val="center"/>
              <w:rPr>
                <w:rFonts w:eastAsia="MS Mincho"/>
                <w:lang w:eastAsia="ja-JP"/>
              </w:rPr>
            </w:pPr>
            <w:r w:rsidRPr="00DC2C2C">
              <w:rPr>
                <w:rFonts w:eastAsia="MS Mincho"/>
                <w:lang w:eastAsia="ja-JP"/>
              </w:rPr>
              <w:t>225</w:t>
            </w:r>
          </w:p>
        </w:tc>
        <w:tc>
          <w:tcPr>
            <w:tcW w:w="1134" w:type="dxa"/>
            <w:vAlign w:val="bottom"/>
          </w:tcPr>
          <w:p w:rsidR="00545E2B" w:rsidRPr="00DC2C2C" w:rsidRDefault="00545E2B" w:rsidP="00DC2C2C">
            <w:pPr>
              <w:jc w:val="center"/>
              <w:rPr>
                <w:rFonts w:eastAsia="MS Mincho"/>
                <w:lang w:eastAsia="ja-JP"/>
              </w:rPr>
            </w:pPr>
            <w:r w:rsidRPr="00DC2C2C">
              <w:rPr>
                <w:rFonts w:eastAsia="MS Mincho"/>
                <w:lang w:eastAsia="ja-JP"/>
              </w:rPr>
              <w:t>150</w:t>
            </w:r>
          </w:p>
        </w:tc>
        <w:tc>
          <w:tcPr>
            <w:tcW w:w="1077" w:type="dxa"/>
            <w:vAlign w:val="bottom"/>
          </w:tcPr>
          <w:p w:rsidR="00545E2B" w:rsidRPr="00DC2C2C" w:rsidRDefault="00545E2B" w:rsidP="00DC2C2C">
            <w:pPr>
              <w:jc w:val="center"/>
              <w:rPr>
                <w:rFonts w:eastAsia="MS Mincho"/>
                <w:lang w:eastAsia="ja-JP"/>
              </w:rPr>
            </w:pPr>
            <w:r w:rsidRPr="00DC2C2C">
              <w:rPr>
                <w:rFonts w:eastAsia="MS Mincho"/>
                <w:lang w:eastAsia="ja-JP"/>
              </w:rPr>
              <w:t>188</w:t>
            </w:r>
          </w:p>
        </w:tc>
        <w:tc>
          <w:tcPr>
            <w:tcW w:w="1319" w:type="dxa"/>
            <w:vAlign w:val="bottom"/>
          </w:tcPr>
          <w:p w:rsidR="00545E2B" w:rsidRPr="00DC2C2C" w:rsidRDefault="00545E2B" w:rsidP="00DC2C2C">
            <w:pPr>
              <w:jc w:val="center"/>
              <w:rPr>
                <w:rFonts w:eastAsia="MS Mincho"/>
                <w:lang w:eastAsia="ja-JP"/>
              </w:rPr>
            </w:pPr>
            <w:r w:rsidRPr="00DC2C2C">
              <w:rPr>
                <w:rFonts w:eastAsia="MS Mincho"/>
                <w:lang w:eastAsia="ja-JP"/>
              </w:rPr>
              <w:t>143</w:t>
            </w:r>
          </w:p>
        </w:tc>
      </w:tr>
      <w:tr w:rsidR="00545E2B" w:rsidTr="00DC2C2C">
        <w:tc>
          <w:tcPr>
            <w:tcW w:w="1516" w:type="dxa"/>
            <w:vAlign w:val="bottom"/>
          </w:tcPr>
          <w:p w:rsidR="00545E2B" w:rsidRPr="00DC2C2C" w:rsidRDefault="00545E2B" w:rsidP="00545E2B">
            <w:pPr>
              <w:rPr>
                <w:rFonts w:eastAsia="MS Mincho"/>
                <w:bCs/>
                <w:lang w:eastAsia="ja-JP"/>
              </w:rPr>
            </w:pPr>
            <w:r w:rsidRPr="00DC2C2C">
              <w:rPr>
                <w:rFonts w:eastAsia="MS Mincho"/>
                <w:bCs/>
                <w:lang w:eastAsia="ja-JP"/>
              </w:rPr>
              <w:t>7/25/2006</w:t>
            </w:r>
          </w:p>
        </w:tc>
        <w:tc>
          <w:tcPr>
            <w:tcW w:w="1319" w:type="dxa"/>
            <w:vAlign w:val="bottom"/>
          </w:tcPr>
          <w:p w:rsidR="00545E2B" w:rsidRPr="00DC2C2C" w:rsidRDefault="00545E2B" w:rsidP="00DC2C2C">
            <w:pPr>
              <w:jc w:val="center"/>
              <w:rPr>
                <w:rFonts w:eastAsia="MS Mincho"/>
                <w:lang w:eastAsia="ja-JP"/>
              </w:rPr>
            </w:pPr>
            <w:r w:rsidRPr="00DC2C2C">
              <w:rPr>
                <w:rFonts w:eastAsia="MS Mincho"/>
                <w:lang w:eastAsia="ja-JP"/>
              </w:rPr>
              <w:t>238</w:t>
            </w:r>
          </w:p>
        </w:tc>
        <w:tc>
          <w:tcPr>
            <w:tcW w:w="1134" w:type="dxa"/>
            <w:vAlign w:val="bottom"/>
          </w:tcPr>
          <w:p w:rsidR="00545E2B" w:rsidRPr="00DC2C2C" w:rsidRDefault="00545E2B" w:rsidP="00DC2C2C">
            <w:pPr>
              <w:jc w:val="center"/>
              <w:rPr>
                <w:rFonts w:eastAsia="MS Mincho"/>
                <w:lang w:eastAsia="ja-JP"/>
              </w:rPr>
            </w:pPr>
            <w:r w:rsidRPr="00DC2C2C">
              <w:rPr>
                <w:rFonts w:eastAsia="MS Mincho"/>
                <w:lang w:eastAsia="ja-JP"/>
              </w:rPr>
              <w:t>250</w:t>
            </w:r>
          </w:p>
        </w:tc>
        <w:tc>
          <w:tcPr>
            <w:tcW w:w="898" w:type="dxa"/>
            <w:vAlign w:val="bottom"/>
          </w:tcPr>
          <w:p w:rsidR="00545E2B" w:rsidRPr="00DC2C2C" w:rsidRDefault="00545E2B" w:rsidP="00DC2C2C">
            <w:pPr>
              <w:jc w:val="center"/>
              <w:rPr>
                <w:rFonts w:eastAsia="MS Mincho"/>
                <w:lang w:eastAsia="ja-JP"/>
              </w:rPr>
            </w:pPr>
            <w:r w:rsidRPr="00DC2C2C">
              <w:rPr>
                <w:rFonts w:eastAsia="MS Mincho"/>
                <w:lang w:eastAsia="ja-JP"/>
              </w:rPr>
              <w:t>275</w:t>
            </w:r>
          </w:p>
        </w:tc>
        <w:tc>
          <w:tcPr>
            <w:tcW w:w="1134" w:type="dxa"/>
            <w:vAlign w:val="bottom"/>
          </w:tcPr>
          <w:p w:rsidR="00545E2B" w:rsidRPr="00DC2C2C" w:rsidRDefault="00545E2B" w:rsidP="00DC2C2C">
            <w:pPr>
              <w:jc w:val="center"/>
              <w:rPr>
                <w:rFonts w:eastAsia="MS Mincho"/>
                <w:lang w:eastAsia="ja-JP"/>
              </w:rPr>
            </w:pPr>
            <w:r w:rsidRPr="00DC2C2C">
              <w:rPr>
                <w:rFonts w:eastAsia="MS Mincho"/>
                <w:lang w:eastAsia="ja-JP"/>
              </w:rPr>
              <w:t>375</w:t>
            </w:r>
          </w:p>
        </w:tc>
        <w:tc>
          <w:tcPr>
            <w:tcW w:w="1077" w:type="dxa"/>
            <w:vAlign w:val="bottom"/>
          </w:tcPr>
          <w:p w:rsidR="00545E2B" w:rsidRPr="00DC2C2C" w:rsidRDefault="00545E2B" w:rsidP="00DC2C2C">
            <w:pPr>
              <w:jc w:val="center"/>
              <w:rPr>
                <w:rFonts w:eastAsia="MS Mincho"/>
                <w:lang w:eastAsia="ja-JP"/>
              </w:rPr>
            </w:pPr>
            <w:r w:rsidRPr="00DC2C2C">
              <w:rPr>
                <w:rFonts w:eastAsia="MS Mincho"/>
                <w:lang w:eastAsia="ja-JP"/>
              </w:rPr>
              <w:t>175</w:t>
            </w:r>
          </w:p>
        </w:tc>
        <w:tc>
          <w:tcPr>
            <w:tcW w:w="1319" w:type="dxa"/>
            <w:vAlign w:val="bottom"/>
          </w:tcPr>
          <w:p w:rsidR="00545E2B" w:rsidRPr="00DC2C2C" w:rsidRDefault="00545E2B" w:rsidP="00DC2C2C">
            <w:pPr>
              <w:jc w:val="center"/>
              <w:rPr>
                <w:rFonts w:eastAsia="MS Mincho"/>
                <w:lang w:eastAsia="ja-JP"/>
              </w:rPr>
            </w:pPr>
            <w:r w:rsidRPr="00DC2C2C">
              <w:rPr>
                <w:rFonts w:eastAsia="MS Mincho"/>
                <w:lang w:eastAsia="ja-JP"/>
              </w:rPr>
              <w:t>193</w:t>
            </w:r>
          </w:p>
        </w:tc>
      </w:tr>
      <w:tr w:rsidR="00545E2B" w:rsidTr="00DC2C2C">
        <w:tc>
          <w:tcPr>
            <w:tcW w:w="1516" w:type="dxa"/>
            <w:vAlign w:val="bottom"/>
          </w:tcPr>
          <w:p w:rsidR="00545E2B" w:rsidRPr="00DC2C2C" w:rsidRDefault="00545E2B" w:rsidP="00545E2B">
            <w:pPr>
              <w:rPr>
                <w:rFonts w:eastAsia="MS Mincho"/>
                <w:bCs/>
                <w:lang w:eastAsia="ja-JP"/>
              </w:rPr>
            </w:pPr>
            <w:r w:rsidRPr="00DC2C2C">
              <w:rPr>
                <w:rFonts w:eastAsia="MS Mincho"/>
                <w:bCs/>
                <w:lang w:eastAsia="ja-JP"/>
              </w:rPr>
              <w:t>8/8/2006</w:t>
            </w:r>
          </w:p>
        </w:tc>
        <w:tc>
          <w:tcPr>
            <w:tcW w:w="1319" w:type="dxa"/>
            <w:vAlign w:val="bottom"/>
          </w:tcPr>
          <w:p w:rsidR="00545E2B" w:rsidRPr="00DC2C2C" w:rsidRDefault="00545E2B" w:rsidP="00DC2C2C">
            <w:pPr>
              <w:jc w:val="center"/>
              <w:rPr>
                <w:rFonts w:eastAsia="MS Mincho"/>
                <w:lang w:eastAsia="ja-JP"/>
              </w:rPr>
            </w:pPr>
            <w:r w:rsidRPr="00DC2C2C">
              <w:rPr>
                <w:rFonts w:eastAsia="MS Mincho"/>
                <w:lang w:eastAsia="ja-JP"/>
              </w:rPr>
              <w:t>150</w:t>
            </w:r>
          </w:p>
        </w:tc>
        <w:tc>
          <w:tcPr>
            <w:tcW w:w="1134" w:type="dxa"/>
            <w:vAlign w:val="bottom"/>
          </w:tcPr>
          <w:p w:rsidR="00545E2B" w:rsidRPr="00DC2C2C" w:rsidRDefault="00545E2B" w:rsidP="00DC2C2C">
            <w:pPr>
              <w:jc w:val="center"/>
              <w:rPr>
                <w:rFonts w:eastAsia="MS Mincho"/>
                <w:lang w:eastAsia="ja-JP"/>
              </w:rPr>
            </w:pPr>
            <w:r w:rsidRPr="00DC2C2C">
              <w:rPr>
                <w:rFonts w:eastAsia="MS Mincho"/>
                <w:lang w:eastAsia="ja-JP"/>
              </w:rPr>
              <w:t>125</w:t>
            </w:r>
          </w:p>
        </w:tc>
        <w:tc>
          <w:tcPr>
            <w:tcW w:w="898" w:type="dxa"/>
            <w:vAlign w:val="bottom"/>
          </w:tcPr>
          <w:p w:rsidR="00545E2B" w:rsidRPr="00DC2C2C" w:rsidRDefault="00545E2B" w:rsidP="00DC2C2C">
            <w:pPr>
              <w:jc w:val="center"/>
              <w:rPr>
                <w:rFonts w:eastAsia="MS Mincho"/>
                <w:lang w:eastAsia="ja-JP"/>
              </w:rPr>
            </w:pPr>
            <w:r w:rsidRPr="00DC2C2C">
              <w:rPr>
                <w:rFonts w:eastAsia="MS Mincho"/>
                <w:lang w:eastAsia="ja-JP"/>
              </w:rPr>
              <w:t>466</w:t>
            </w:r>
          </w:p>
        </w:tc>
        <w:tc>
          <w:tcPr>
            <w:tcW w:w="1134" w:type="dxa"/>
            <w:vAlign w:val="bottom"/>
          </w:tcPr>
          <w:p w:rsidR="00545E2B" w:rsidRPr="00DC2C2C" w:rsidRDefault="00545E2B" w:rsidP="00DC2C2C">
            <w:pPr>
              <w:jc w:val="center"/>
              <w:rPr>
                <w:rFonts w:eastAsia="MS Mincho"/>
                <w:lang w:eastAsia="ja-JP"/>
              </w:rPr>
            </w:pPr>
            <w:r w:rsidRPr="00DC2C2C">
              <w:rPr>
                <w:rFonts w:eastAsia="MS Mincho"/>
                <w:lang w:eastAsia="ja-JP"/>
              </w:rPr>
              <w:t>213</w:t>
            </w:r>
          </w:p>
        </w:tc>
        <w:tc>
          <w:tcPr>
            <w:tcW w:w="1077" w:type="dxa"/>
            <w:vAlign w:val="bottom"/>
          </w:tcPr>
          <w:p w:rsidR="00545E2B" w:rsidRPr="00DC2C2C" w:rsidRDefault="00545E2B" w:rsidP="00DC2C2C">
            <w:pPr>
              <w:jc w:val="center"/>
              <w:rPr>
                <w:rFonts w:eastAsia="MS Mincho"/>
                <w:lang w:eastAsia="ja-JP"/>
              </w:rPr>
            </w:pPr>
            <w:r w:rsidRPr="00DC2C2C">
              <w:rPr>
                <w:rFonts w:eastAsia="MS Mincho"/>
                <w:lang w:eastAsia="ja-JP"/>
              </w:rPr>
              <w:t>225</w:t>
            </w:r>
          </w:p>
        </w:tc>
        <w:tc>
          <w:tcPr>
            <w:tcW w:w="1319" w:type="dxa"/>
            <w:vAlign w:val="bottom"/>
          </w:tcPr>
          <w:p w:rsidR="00545E2B" w:rsidRPr="00DC2C2C" w:rsidRDefault="00545E2B" w:rsidP="00DC2C2C">
            <w:pPr>
              <w:jc w:val="center"/>
              <w:rPr>
                <w:rFonts w:eastAsia="MS Mincho"/>
                <w:lang w:eastAsia="ja-JP"/>
              </w:rPr>
            </w:pPr>
            <w:r w:rsidRPr="00DC2C2C">
              <w:rPr>
                <w:rFonts w:eastAsia="MS Mincho"/>
                <w:lang w:eastAsia="ja-JP"/>
              </w:rPr>
              <w:t>171</w:t>
            </w:r>
          </w:p>
        </w:tc>
      </w:tr>
      <w:tr w:rsidR="00545E2B" w:rsidTr="00DC2C2C">
        <w:tc>
          <w:tcPr>
            <w:tcW w:w="1516" w:type="dxa"/>
            <w:vAlign w:val="bottom"/>
          </w:tcPr>
          <w:p w:rsidR="00545E2B" w:rsidRPr="00DC2C2C" w:rsidRDefault="00545E2B" w:rsidP="00545E2B">
            <w:pPr>
              <w:rPr>
                <w:rFonts w:eastAsia="MS Mincho"/>
                <w:bCs/>
                <w:lang w:eastAsia="ja-JP"/>
              </w:rPr>
            </w:pPr>
            <w:r w:rsidRPr="00DC2C2C">
              <w:rPr>
                <w:rFonts w:eastAsia="MS Mincho"/>
                <w:bCs/>
                <w:lang w:eastAsia="ja-JP"/>
              </w:rPr>
              <w:t>8/22/2006</w:t>
            </w:r>
          </w:p>
        </w:tc>
        <w:tc>
          <w:tcPr>
            <w:tcW w:w="1319" w:type="dxa"/>
            <w:vAlign w:val="bottom"/>
          </w:tcPr>
          <w:p w:rsidR="00545E2B" w:rsidRPr="00DC2C2C" w:rsidRDefault="00545E2B" w:rsidP="00DC2C2C">
            <w:pPr>
              <w:jc w:val="center"/>
              <w:rPr>
                <w:rFonts w:eastAsia="MS Mincho"/>
                <w:lang w:eastAsia="ja-JP"/>
              </w:rPr>
            </w:pPr>
            <w:r w:rsidRPr="00DC2C2C">
              <w:rPr>
                <w:rFonts w:eastAsia="MS Mincho"/>
                <w:lang w:eastAsia="ja-JP"/>
              </w:rPr>
              <w:t>213</w:t>
            </w:r>
          </w:p>
        </w:tc>
        <w:tc>
          <w:tcPr>
            <w:tcW w:w="1134" w:type="dxa"/>
            <w:vAlign w:val="bottom"/>
          </w:tcPr>
          <w:p w:rsidR="00545E2B" w:rsidRPr="00DC2C2C" w:rsidRDefault="00545E2B" w:rsidP="00DC2C2C">
            <w:pPr>
              <w:jc w:val="center"/>
              <w:rPr>
                <w:rFonts w:eastAsia="MS Mincho"/>
                <w:lang w:eastAsia="ja-JP"/>
              </w:rPr>
            </w:pPr>
            <w:r w:rsidRPr="00DC2C2C">
              <w:rPr>
                <w:rFonts w:eastAsia="MS Mincho"/>
                <w:lang w:eastAsia="ja-JP"/>
              </w:rPr>
              <w:t>100</w:t>
            </w:r>
          </w:p>
        </w:tc>
        <w:tc>
          <w:tcPr>
            <w:tcW w:w="898" w:type="dxa"/>
            <w:vAlign w:val="bottom"/>
          </w:tcPr>
          <w:p w:rsidR="00545E2B" w:rsidRPr="00DC2C2C" w:rsidRDefault="00545E2B" w:rsidP="00DC2C2C">
            <w:pPr>
              <w:jc w:val="center"/>
              <w:rPr>
                <w:rFonts w:eastAsia="MS Mincho"/>
                <w:lang w:eastAsia="ja-JP"/>
              </w:rPr>
            </w:pPr>
            <w:r w:rsidRPr="00DC2C2C">
              <w:rPr>
                <w:rFonts w:eastAsia="MS Mincho"/>
                <w:lang w:eastAsia="ja-JP"/>
              </w:rPr>
              <w:t>325</w:t>
            </w:r>
          </w:p>
        </w:tc>
        <w:tc>
          <w:tcPr>
            <w:tcW w:w="1134" w:type="dxa"/>
            <w:vAlign w:val="bottom"/>
          </w:tcPr>
          <w:p w:rsidR="00545E2B" w:rsidRPr="00DC2C2C" w:rsidRDefault="00545E2B" w:rsidP="00DC2C2C">
            <w:pPr>
              <w:jc w:val="center"/>
              <w:rPr>
                <w:rFonts w:eastAsia="MS Mincho"/>
                <w:lang w:eastAsia="ja-JP"/>
              </w:rPr>
            </w:pPr>
            <w:r w:rsidRPr="00DC2C2C">
              <w:rPr>
                <w:rFonts w:eastAsia="MS Mincho"/>
                <w:lang w:eastAsia="ja-JP"/>
              </w:rPr>
              <w:t>163</w:t>
            </w:r>
          </w:p>
        </w:tc>
        <w:tc>
          <w:tcPr>
            <w:tcW w:w="1077" w:type="dxa"/>
            <w:vAlign w:val="bottom"/>
          </w:tcPr>
          <w:p w:rsidR="00545E2B" w:rsidRPr="00DC2C2C" w:rsidRDefault="00545E2B" w:rsidP="00DC2C2C">
            <w:pPr>
              <w:jc w:val="center"/>
              <w:rPr>
                <w:rFonts w:eastAsia="MS Mincho"/>
                <w:lang w:eastAsia="ja-JP"/>
              </w:rPr>
            </w:pPr>
            <w:r w:rsidRPr="00DC2C2C">
              <w:rPr>
                <w:rFonts w:eastAsia="MS Mincho"/>
                <w:lang w:eastAsia="ja-JP"/>
              </w:rPr>
              <w:t>288</w:t>
            </w:r>
          </w:p>
        </w:tc>
        <w:tc>
          <w:tcPr>
            <w:tcW w:w="1319" w:type="dxa"/>
            <w:vAlign w:val="bottom"/>
          </w:tcPr>
          <w:p w:rsidR="00545E2B" w:rsidRPr="00DC2C2C" w:rsidRDefault="00545E2B" w:rsidP="00DC2C2C">
            <w:pPr>
              <w:jc w:val="center"/>
              <w:rPr>
                <w:rFonts w:eastAsia="MS Mincho"/>
                <w:lang w:eastAsia="ja-JP"/>
              </w:rPr>
            </w:pPr>
            <w:r w:rsidRPr="00DC2C2C">
              <w:rPr>
                <w:rFonts w:eastAsia="MS Mincho"/>
                <w:lang w:eastAsia="ja-JP"/>
              </w:rPr>
              <w:t>171</w:t>
            </w:r>
          </w:p>
        </w:tc>
      </w:tr>
      <w:tr w:rsidR="00545E2B" w:rsidTr="00DC2C2C">
        <w:tc>
          <w:tcPr>
            <w:tcW w:w="1516" w:type="dxa"/>
            <w:vAlign w:val="bottom"/>
          </w:tcPr>
          <w:p w:rsidR="00545E2B" w:rsidRPr="00DC2C2C" w:rsidRDefault="00545E2B" w:rsidP="00545E2B">
            <w:pPr>
              <w:rPr>
                <w:rFonts w:eastAsia="MS Mincho"/>
                <w:bCs/>
                <w:lang w:eastAsia="ja-JP"/>
              </w:rPr>
            </w:pPr>
            <w:r w:rsidRPr="00DC2C2C">
              <w:rPr>
                <w:rFonts w:eastAsia="MS Mincho"/>
                <w:bCs/>
                <w:lang w:eastAsia="ja-JP"/>
              </w:rPr>
              <w:t>9/5/2006</w:t>
            </w:r>
          </w:p>
        </w:tc>
        <w:tc>
          <w:tcPr>
            <w:tcW w:w="1319" w:type="dxa"/>
            <w:vAlign w:val="bottom"/>
          </w:tcPr>
          <w:p w:rsidR="00545E2B" w:rsidRPr="00DC2C2C" w:rsidRDefault="00545E2B" w:rsidP="00DC2C2C">
            <w:pPr>
              <w:jc w:val="center"/>
              <w:rPr>
                <w:rFonts w:eastAsia="MS Mincho"/>
                <w:lang w:eastAsia="ja-JP"/>
              </w:rPr>
            </w:pPr>
            <w:r w:rsidRPr="00DC2C2C">
              <w:rPr>
                <w:rFonts w:eastAsia="MS Mincho"/>
                <w:lang w:eastAsia="ja-JP"/>
              </w:rPr>
              <w:t>163</w:t>
            </w:r>
          </w:p>
        </w:tc>
        <w:tc>
          <w:tcPr>
            <w:tcW w:w="1134" w:type="dxa"/>
            <w:vAlign w:val="bottom"/>
          </w:tcPr>
          <w:p w:rsidR="00545E2B" w:rsidRPr="00DC2C2C" w:rsidRDefault="00545E2B" w:rsidP="00DC2C2C">
            <w:pPr>
              <w:jc w:val="center"/>
              <w:rPr>
                <w:rFonts w:eastAsia="MS Mincho"/>
                <w:lang w:eastAsia="ja-JP"/>
              </w:rPr>
            </w:pPr>
            <w:r w:rsidRPr="00DC2C2C">
              <w:rPr>
                <w:rFonts w:eastAsia="MS Mincho"/>
                <w:lang w:eastAsia="ja-JP"/>
              </w:rPr>
              <w:t>88</w:t>
            </w:r>
          </w:p>
        </w:tc>
        <w:tc>
          <w:tcPr>
            <w:tcW w:w="898" w:type="dxa"/>
            <w:vAlign w:val="bottom"/>
          </w:tcPr>
          <w:p w:rsidR="00545E2B" w:rsidRPr="00DC2C2C" w:rsidRDefault="00545E2B" w:rsidP="00DC2C2C">
            <w:pPr>
              <w:jc w:val="center"/>
              <w:rPr>
                <w:rFonts w:eastAsia="MS Mincho"/>
                <w:lang w:eastAsia="ja-JP"/>
              </w:rPr>
            </w:pPr>
            <w:r w:rsidRPr="00DC2C2C">
              <w:rPr>
                <w:rFonts w:eastAsia="MS Mincho"/>
                <w:lang w:eastAsia="ja-JP"/>
              </w:rPr>
              <w:t>225</w:t>
            </w:r>
          </w:p>
        </w:tc>
        <w:tc>
          <w:tcPr>
            <w:tcW w:w="1134" w:type="dxa"/>
            <w:vAlign w:val="bottom"/>
          </w:tcPr>
          <w:p w:rsidR="00545E2B" w:rsidRPr="00DC2C2C" w:rsidRDefault="00545E2B" w:rsidP="00DC2C2C">
            <w:pPr>
              <w:jc w:val="center"/>
              <w:rPr>
                <w:rFonts w:eastAsia="MS Mincho"/>
                <w:lang w:eastAsia="ja-JP"/>
              </w:rPr>
            </w:pPr>
            <w:r w:rsidRPr="00DC2C2C">
              <w:rPr>
                <w:rFonts w:eastAsia="MS Mincho"/>
                <w:lang w:eastAsia="ja-JP"/>
              </w:rPr>
              <w:t>88</w:t>
            </w:r>
          </w:p>
        </w:tc>
        <w:tc>
          <w:tcPr>
            <w:tcW w:w="1077" w:type="dxa"/>
            <w:vAlign w:val="bottom"/>
          </w:tcPr>
          <w:p w:rsidR="00545E2B" w:rsidRPr="00DC2C2C" w:rsidRDefault="00545E2B" w:rsidP="00DC2C2C">
            <w:pPr>
              <w:jc w:val="center"/>
              <w:rPr>
                <w:rFonts w:eastAsia="MS Mincho"/>
                <w:lang w:eastAsia="ja-JP"/>
              </w:rPr>
            </w:pPr>
            <w:r w:rsidRPr="00DC2C2C">
              <w:rPr>
                <w:rFonts w:eastAsia="MS Mincho"/>
                <w:lang w:eastAsia="ja-JP"/>
              </w:rPr>
              <w:t>150</w:t>
            </w:r>
          </w:p>
        </w:tc>
        <w:tc>
          <w:tcPr>
            <w:tcW w:w="1319" w:type="dxa"/>
            <w:vAlign w:val="bottom"/>
          </w:tcPr>
          <w:p w:rsidR="00545E2B" w:rsidRPr="00DC2C2C" w:rsidRDefault="00545E2B" w:rsidP="00DC2C2C">
            <w:pPr>
              <w:jc w:val="center"/>
              <w:rPr>
                <w:rFonts w:eastAsia="MS Mincho"/>
                <w:lang w:eastAsia="ja-JP"/>
              </w:rPr>
            </w:pPr>
            <w:r w:rsidRPr="00DC2C2C">
              <w:rPr>
                <w:rFonts w:eastAsia="MS Mincho"/>
                <w:lang w:eastAsia="ja-JP"/>
              </w:rPr>
              <w:t>179</w:t>
            </w:r>
          </w:p>
        </w:tc>
      </w:tr>
      <w:tr w:rsidR="00545E2B" w:rsidTr="00DC2C2C">
        <w:tc>
          <w:tcPr>
            <w:tcW w:w="1516" w:type="dxa"/>
            <w:tcBorders>
              <w:bottom w:val="single" w:sz="4" w:space="0" w:color="auto"/>
            </w:tcBorders>
            <w:vAlign w:val="bottom"/>
          </w:tcPr>
          <w:p w:rsidR="00545E2B" w:rsidRPr="00DC2C2C" w:rsidRDefault="00545E2B" w:rsidP="00545E2B">
            <w:pPr>
              <w:rPr>
                <w:rFonts w:eastAsia="MS Mincho"/>
                <w:bCs/>
                <w:lang w:eastAsia="ja-JP"/>
              </w:rPr>
            </w:pPr>
            <w:r w:rsidRPr="00DC2C2C">
              <w:rPr>
                <w:rFonts w:eastAsia="MS Mincho"/>
                <w:bCs/>
                <w:lang w:eastAsia="ja-JP"/>
              </w:rPr>
              <w:t>9/19/2006</w:t>
            </w:r>
          </w:p>
        </w:tc>
        <w:tc>
          <w:tcPr>
            <w:tcW w:w="1319" w:type="dxa"/>
            <w:tcBorders>
              <w:bottom w:val="single" w:sz="4" w:space="0" w:color="auto"/>
            </w:tcBorders>
            <w:vAlign w:val="bottom"/>
          </w:tcPr>
          <w:p w:rsidR="00545E2B" w:rsidRPr="00DC2C2C" w:rsidRDefault="00545E2B" w:rsidP="00DC2C2C">
            <w:pPr>
              <w:jc w:val="center"/>
              <w:rPr>
                <w:rFonts w:eastAsia="MS Mincho"/>
                <w:lang w:eastAsia="ja-JP"/>
              </w:rPr>
            </w:pPr>
            <w:r w:rsidRPr="00DC2C2C">
              <w:rPr>
                <w:rFonts w:eastAsia="MS Mincho"/>
                <w:lang w:eastAsia="ja-JP"/>
              </w:rPr>
              <w:t>200</w:t>
            </w:r>
          </w:p>
        </w:tc>
        <w:tc>
          <w:tcPr>
            <w:tcW w:w="1134" w:type="dxa"/>
            <w:tcBorders>
              <w:bottom w:val="single" w:sz="4" w:space="0" w:color="auto"/>
            </w:tcBorders>
            <w:vAlign w:val="bottom"/>
          </w:tcPr>
          <w:p w:rsidR="00545E2B" w:rsidRPr="00DC2C2C" w:rsidRDefault="00545E2B" w:rsidP="00DC2C2C">
            <w:pPr>
              <w:jc w:val="center"/>
              <w:rPr>
                <w:rFonts w:eastAsia="MS Mincho"/>
                <w:lang w:eastAsia="ja-JP"/>
              </w:rPr>
            </w:pPr>
            <w:r w:rsidRPr="00DC2C2C">
              <w:rPr>
                <w:rFonts w:eastAsia="MS Mincho"/>
                <w:lang w:eastAsia="ja-JP"/>
              </w:rPr>
              <w:t>75</w:t>
            </w:r>
          </w:p>
        </w:tc>
        <w:tc>
          <w:tcPr>
            <w:tcW w:w="898" w:type="dxa"/>
            <w:tcBorders>
              <w:bottom w:val="single" w:sz="4" w:space="0" w:color="auto"/>
            </w:tcBorders>
            <w:vAlign w:val="bottom"/>
          </w:tcPr>
          <w:p w:rsidR="00545E2B" w:rsidRPr="00DC2C2C" w:rsidRDefault="00545E2B" w:rsidP="00DC2C2C">
            <w:pPr>
              <w:jc w:val="center"/>
              <w:rPr>
                <w:rFonts w:eastAsia="MS Mincho"/>
                <w:lang w:eastAsia="ja-JP"/>
              </w:rPr>
            </w:pPr>
            <w:r w:rsidRPr="00DC2C2C">
              <w:rPr>
                <w:rFonts w:eastAsia="MS Mincho"/>
                <w:lang w:eastAsia="ja-JP"/>
              </w:rPr>
              <w:t>138</w:t>
            </w:r>
          </w:p>
        </w:tc>
        <w:tc>
          <w:tcPr>
            <w:tcW w:w="1134" w:type="dxa"/>
            <w:tcBorders>
              <w:bottom w:val="single" w:sz="4" w:space="0" w:color="auto"/>
            </w:tcBorders>
            <w:vAlign w:val="bottom"/>
          </w:tcPr>
          <w:p w:rsidR="00545E2B" w:rsidRPr="00DC2C2C" w:rsidRDefault="00545E2B" w:rsidP="00DC2C2C">
            <w:pPr>
              <w:jc w:val="center"/>
              <w:rPr>
                <w:rFonts w:eastAsia="MS Mincho"/>
                <w:lang w:eastAsia="ja-JP"/>
              </w:rPr>
            </w:pPr>
            <w:r w:rsidRPr="00DC2C2C">
              <w:rPr>
                <w:rFonts w:eastAsia="MS Mincho"/>
                <w:lang w:eastAsia="ja-JP"/>
              </w:rPr>
              <w:t>100</w:t>
            </w:r>
          </w:p>
        </w:tc>
        <w:tc>
          <w:tcPr>
            <w:tcW w:w="1077" w:type="dxa"/>
            <w:tcBorders>
              <w:bottom w:val="single" w:sz="4" w:space="0" w:color="auto"/>
            </w:tcBorders>
            <w:vAlign w:val="bottom"/>
          </w:tcPr>
          <w:p w:rsidR="00545E2B" w:rsidRPr="00DC2C2C" w:rsidRDefault="00545E2B" w:rsidP="00DC2C2C">
            <w:pPr>
              <w:jc w:val="center"/>
              <w:rPr>
                <w:rFonts w:eastAsia="MS Mincho"/>
                <w:lang w:eastAsia="ja-JP"/>
              </w:rPr>
            </w:pPr>
            <w:r w:rsidRPr="00DC2C2C">
              <w:rPr>
                <w:rFonts w:eastAsia="MS Mincho"/>
                <w:lang w:eastAsia="ja-JP"/>
              </w:rPr>
              <w:t>163</w:t>
            </w:r>
          </w:p>
        </w:tc>
        <w:tc>
          <w:tcPr>
            <w:tcW w:w="1319" w:type="dxa"/>
            <w:tcBorders>
              <w:bottom w:val="single" w:sz="4" w:space="0" w:color="auto"/>
            </w:tcBorders>
            <w:vAlign w:val="bottom"/>
          </w:tcPr>
          <w:p w:rsidR="00545E2B" w:rsidRPr="00DC2C2C" w:rsidRDefault="00545E2B" w:rsidP="00DC2C2C">
            <w:pPr>
              <w:jc w:val="center"/>
              <w:rPr>
                <w:rFonts w:eastAsia="MS Mincho"/>
                <w:lang w:eastAsia="ja-JP"/>
              </w:rPr>
            </w:pPr>
            <w:r w:rsidRPr="00DC2C2C">
              <w:rPr>
                <w:rFonts w:eastAsia="MS Mincho"/>
                <w:lang w:eastAsia="ja-JP"/>
              </w:rPr>
              <w:t>229</w:t>
            </w:r>
          </w:p>
        </w:tc>
      </w:tr>
    </w:tbl>
    <w:p w:rsidR="00545E2B" w:rsidRPr="00F50B69" w:rsidRDefault="00545E2B" w:rsidP="00545E2B">
      <w:pPr>
        <w:pStyle w:val="Heading4"/>
      </w:pPr>
      <w:r w:rsidRPr="00F50B69">
        <w:t>Conclusions</w:t>
      </w:r>
    </w:p>
    <w:p w:rsidR="00545E2B" w:rsidRPr="00590450" w:rsidRDefault="00545E2B" w:rsidP="00545E2B">
      <w:pPr>
        <w:rPr>
          <w:b/>
        </w:rPr>
      </w:pPr>
    </w:p>
    <w:p w:rsidR="00545E2B" w:rsidRPr="00545E2B" w:rsidRDefault="00545E2B" w:rsidP="00545E2B">
      <w:pPr>
        <w:rPr>
          <w:lang w:val="en-US"/>
        </w:rPr>
      </w:pPr>
      <w:r w:rsidRPr="00545E2B">
        <w:rPr>
          <w:b/>
          <w:lang w:val="en-US"/>
        </w:rPr>
        <w:tab/>
      </w:r>
      <w:r w:rsidRPr="00545E2B">
        <w:rPr>
          <w:lang w:val="en-US"/>
        </w:rPr>
        <w:t>Based on the results of this research it is concluded that:</w:t>
      </w:r>
    </w:p>
    <w:p w:rsidR="00545E2B" w:rsidRPr="00545E2B" w:rsidRDefault="00545E2B" w:rsidP="00545E2B">
      <w:pPr>
        <w:rPr>
          <w:lang w:val="en-US"/>
        </w:rPr>
      </w:pPr>
    </w:p>
    <w:p w:rsidR="00545E2B" w:rsidRPr="00545E2B" w:rsidRDefault="00545E2B" w:rsidP="00545E2B">
      <w:pPr>
        <w:numPr>
          <w:ilvl w:val="0"/>
          <w:numId w:val="6"/>
        </w:numPr>
        <w:overflowPunct w:val="0"/>
        <w:autoSpaceDE w:val="0"/>
        <w:autoSpaceDN w:val="0"/>
        <w:adjustRightInd w:val="0"/>
        <w:textAlignment w:val="baseline"/>
        <w:rPr>
          <w:lang w:val="en-US"/>
        </w:rPr>
      </w:pPr>
      <w:r w:rsidRPr="00545E2B">
        <w:rPr>
          <w:lang w:val="en-US"/>
        </w:rPr>
        <w:t>Increasing levels of sun dried cassava foliage led to significant increases in total dry matter intake and daily weight gain of cattle fed untreated rice straw and a rumen supplement</w:t>
      </w:r>
    </w:p>
    <w:p w:rsidR="00545E2B" w:rsidRPr="00545E2B" w:rsidRDefault="00545E2B" w:rsidP="00545E2B">
      <w:pPr>
        <w:numPr>
          <w:ilvl w:val="0"/>
          <w:numId w:val="6"/>
        </w:numPr>
        <w:overflowPunct w:val="0"/>
        <w:autoSpaceDE w:val="0"/>
        <w:autoSpaceDN w:val="0"/>
        <w:adjustRightInd w:val="0"/>
        <w:textAlignment w:val="baseline"/>
        <w:rPr>
          <w:lang w:val="en-US"/>
        </w:rPr>
      </w:pPr>
      <w:r w:rsidRPr="00545E2B">
        <w:rPr>
          <w:lang w:val="en-US"/>
        </w:rPr>
        <w:t>The response to cassava foliage protein in cattle fed untreated rice straw and rumen supplement is linear over the range of 0 to 1.6 g crude protein/kg live weight.</w:t>
      </w:r>
    </w:p>
    <w:p w:rsidR="00545E2B" w:rsidRPr="00545E2B" w:rsidRDefault="00545E2B" w:rsidP="00545E2B">
      <w:pPr>
        <w:numPr>
          <w:ilvl w:val="0"/>
          <w:numId w:val="6"/>
        </w:numPr>
        <w:overflowPunct w:val="0"/>
        <w:autoSpaceDE w:val="0"/>
        <w:autoSpaceDN w:val="0"/>
        <w:adjustRightInd w:val="0"/>
        <w:textAlignment w:val="baseline"/>
        <w:rPr>
          <w:lang w:val="en-US"/>
        </w:rPr>
      </w:pPr>
      <w:r w:rsidRPr="00545E2B">
        <w:rPr>
          <w:lang w:val="en-US"/>
        </w:rPr>
        <w:t>Sun dried cassava foliage is a good source of bypass protein source for cattle</w:t>
      </w:r>
    </w:p>
    <w:p w:rsidR="00545E2B" w:rsidRPr="00F50B69" w:rsidRDefault="00545E2B" w:rsidP="00545E2B">
      <w:pPr>
        <w:pStyle w:val="Heading4"/>
      </w:pPr>
      <w:r w:rsidRPr="00F50B69">
        <w:t xml:space="preserve">Acknowledgements </w:t>
      </w:r>
    </w:p>
    <w:p w:rsidR="00545E2B" w:rsidRPr="00545E2B" w:rsidRDefault="00545E2B" w:rsidP="00545E2B">
      <w:pPr>
        <w:rPr>
          <w:b/>
          <w:bCs/>
          <w:color w:val="000000"/>
          <w:lang w:val="en-US"/>
        </w:rPr>
      </w:pPr>
    </w:p>
    <w:p w:rsidR="00545E2B" w:rsidRPr="00545E2B" w:rsidRDefault="00545E2B" w:rsidP="00545E2B">
      <w:pPr>
        <w:rPr>
          <w:bCs/>
          <w:color w:val="000000"/>
          <w:lang w:val="en-US"/>
        </w:rPr>
      </w:pPr>
      <w:r w:rsidRPr="00545E2B">
        <w:rPr>
          <w:bCs/>
          <w:color w:val="000000"/>
          <w:lang w:val="en-US"/>
        </w:rPr>
        <w:t xml:space="preserve">The authors are grateful to the MEKARN project, financed by the </w:t>
      </w:r>
      <w:proofErr w:type="spellStart"/>
      <w:r w:rsidRPr="00545E2B">
        <w:rPr>
          <w:bCs/>
          <w:color w:val="000000"/>
          <w:lang w:val="en-US"/>
        </w:rPr>
        <w:t>Sida</w:t>
      </w:r>
      <w:proofErr w:type="spellEnd"/>
      <w:r w:rsidRPr="00545E2B">
        <w:rPr>
          <w:bCs/>
          <w:color w:val="000000"/>
          <w:lang w:val="en-US"/>
        </w:rPr>
        <w:t xml:space="preserve">-SAREC agency and my assistants Mr. </w:t>
      </w:r>
      <w:proofErr w:type="spellStart"/>
      <w:r w:rsidRPr="00545E2B">
        <w:rPr>
          <w:bCs/>
          <w:color w:val="000000"/>
          <w:lang w:val="en-US"/>
        </w:rPr>
        <w:t>Pek</w:t>
      </w:r>
      <w:proofErr w:type="spellEnd"/>
      <w:r w:rsidRPr="00545E2B">
        <w:rPr>
          <w:bCs/>
          <w:color w:val="000000"/>
          <w:lang w:val="en-US"/>
        </w:rPr>
        <w:t xml:space="preserve"> </w:t>
      </w:r>
      <w:proofErr w:type="spellStart"/>
      <w:r w:rsidRPr="00545E2B">
        <w:rPr>
          <w:bCs/>
          <w:color w:val="000000"/>
          <w:lang w:val="en-US"/>
        </w:rPr>
        <w:t>Samnang</w:t>
      </w:r>
      <w:proofErr w:type="spellEnd"/>
      <w:r w:rsidRPr="00545E2B">
        <w:rPr>
          <w:bCs/>
          <w:color w:val="000000"/>
          <w:lang w:val="en-US"/>
        </w:rPr>
        <w:t xml:space="preserve"> and </w:t>
      </w:r>
      <w:proofErr w:type="spellStart"/>
      <w:r w:rsidRPr="00545E2B">
        <w:rPr>
          <w:bCs/>
          <w:color w:val="000000"/>
          <w:lang w:val="en-US"/>
        </w:rPr>
        <w:t>Chea</w:t>
      </w:r>
      <w:proofErr w:type="spellEnd"/>
      <w:r w:rsidRPr="00545E2B">
        <w:rPr>
          <w:bCs/>
          <w:color w:val="000000"/>
          <w:lang w:val="en-US"/>
        </w:rPr>
        <w:t xml:space="preserve"> </w:t>
      </w:r>
      <w:proofErr w:type="spellStart"/>
      <w:r w:rsidRPr="00545E2B">
        <w:rPr>
          <w:bCs/>
          <w:color w:val="000000"/>
          <w:lang w:val="en-US"/>
        </w:rPr>
        <w:t>Chheangly</w:t>
      </w:r>
      <w:proofErr w:type="spellEnd"/>
      <w:r w:rsidRPr="00545E2B">
        <w:rPr>
          <w:bCs/>
          <w:color w:val="000000"/>
          <w:lang w:val="en-US"/>
        </w:rPr>
        <w:t xml:space="preserve"> for their technical help. Thanks are also due to 27 farmers in </w:t>
      </w:r>
      <w:proofErr w:type="spellStart"/>
      <w:r w:rsidRPr="00545E2B">
        <w:rPr>
          <w:bCs/>
          <w:color w:val="000000"/>
          <w:lang w:val="en-US"/>
        </w:rPr>
        <w:t>Treang</w:t>
      </w:r>
      <w:proofErr w:type="spellEnd"/>
      <w:r w:rsidRPr="00545E2B">
        <w:rPr>
          <w:bCs/>
          <w:color w:val="000000"/>
          <w:lang w:val="en-US"/>
        </w:rPr>
        <w:t xml:space="preserve"> District, Takeo province, who shared their experiences and participated actively in this study.    </w:t>
      </w:r>
    </w:p>
    <w:p w:rsidR="00545E2B" w:rsidRPr="00F50B69" w:rsidRDefault="00545E2B" w:rsidP="00545E2B">
      <w:pPr>
        <w:pStyle w:val="Heading4"/>
      </w:pPr>
      <w:r w:rsidRPr="00F50B69">
        <w:t>References</w:t>
      </w:r>
    </w:p>
    <w:p w:rsidR="00545E2B" w:rsidRPr="00545E2B" w:rsidRDefault="00545E2B" w:rsidP="00545E2B">
      <w:pPr>
        <w:rPr>
          <w:b/>
          <w:bCs/>
          <w:color w:val="000000"/>
          <w:lang w:val="en-US"/>
        </w:rPr>
      </w:pPr>
    </w:p>
    <w:p w:rsidR="00545E2B" w:rsidRPr="00F50B69" w:rsidRDefault="00545E2B" w:rsidP="00545E2B">
      <w:pPr>
        <w:pStyle w:val="NormalWeb"/>
        <w:spacing w:before="0" w:beforeAutospacing="0" w:after="0" w:afterAutospacing="0"/>
        <w:rPr>
          <w:color w:val="000000"/>
          <w:sz w:val="20"/>
          <w:szCs w:val="20"/>
        </w:rPr>
      </w:pPr>
      <w:proofErr w:type="gramStart"/>
      <w:r w:rsidRPr="00F50B69">
        <w:rPr>
          <w:b/>
          <w:bCs/>
          <w:color w:val="000000"/>
          <w:sz w:val="20"/>
          <w:szCs w:val="20"/>
        </w:rPr>
        <w:t>AOAC 1990</w:t>
      </w:r>
      <w:r w:rsidRPr="00F50B69">
        <w:rPr>
          <w:bCs/>
          <w:color w:val="000000"/>
          <w:sz w:val="20"/>
          <w:szCs w:val="20"/>
        </w:rPr>
        <w:t xml:space="preserve"> </w:t>
      </w:r>
      <w:r w:rsidRPr="00F50B69">
        <w:rPr>
          <w:color w:val="000000"/>
          <w:sz w:val="20"/>
          <w:szCs w:val="20"/>
        </w:rPr>
        <w:t>Official Method of Analysis.</w:t>
      </w:r>
      <w:proofErr w:type="gramEnd"/>
      <w:r w:rsidRPr="00F50B69">
        <w:rPr>
          <w:color w:val="000000"/>
          <w:sz w:val="20"/>
          <w:szCs w:val="20"/>
        </w:rPr>
        <w:t xml:space="preserve"> </w:t>
      </w:r>
      <w:proofErr w:type="gramStart"/>
      <w:r w:rsidRPr="00F50B69">
        <w:rPr>
          <w:color w:val="000000"/>
          <w:sz w:val="20"/>
          <w:szCs w:val="20"/>
        </w:rPr>
        <w:t>Association of Official Analytical Chemists.</w:t>
      </w:r>
      <w:proofErr w:type="gramEnd"/>
      <w:r w:rsidRPr="00F50B69">
        <w:rPr>
          <w:color w:val="000000"/>
          <w:sz w:val="20"/>
          <w:szCs w:val="20"/>
        </w:rPr>
        <w:t xml:space="preserve"> </w:t>
      </w:r>
      <w:proofErr w:type="gramStart"/>
      <w:r w:rsidRPr="00F50B69">
        <w:rPr>
          <w:color w:val="000000"/>
          <w:sz w:val="20"/>
          <w:szCs w:val="20"/>
        </w:rPr>
        <w:t>15</w:t>
      </w:r>
      <w:r w:rsidRPr="00F50B69">
        <w:rPr>
          <w:color w:val="000000"/>
          <w:sz w:val="20"/>
          <w:szCs w:val="20"/>
          <w:vertAlign w:val="superscript"/>
        </w:rPr>
        <w:t>th</w:t>
      </w:r>
      <w:r w:rsidRPr="00F50B69">
        <w:rPr>
          <w:color w:val="000000"/>
          <w:sz w:val="20"/>
          <w:szCs w:val="20"/>
        </w:rPr>
        <w:t xml:space="preserve"> edition (K </w:t>
      </w:r>
      <w:proofErr w:type="spellStart"/>
      <w:r w:rsidRPr="00F50B69">
        <w:rPr>
          <w:color w:val="000000"/>
          <w:sz w:val="20"/>
          <w:szCs w:val="20"/>
        </w:rPr>
        <w:t>Helrick</w:t>
      </w:r>
      <w:proofErr w:type="spellEnd"/>
      <w:r w:rsidRPr="00F50B69">
        <w:rPr>
          <w:color w:val="000000"/>
          <w:sz w:val="20"/>
          <w:szCs w:val="20"/>
        </w:rPr>
        <w:t xml:space="preserve"> editor).</w:t>
      </w:r>
      <w:proofErr w:type="gramEnd"/>
      <w:r w:rsidRPr="00F50B69">
        <w:rPr>
          <w:color w:val="000000"/>
          <w:sz w:val="20"/>
          <w:szCs w:val="20"/>
        </w:rPr>
        <w:t xml:space="preserve"> </w:t>
      </w:r>
      <w:smartTag w:uri="urn:schemas-microsoft-com:office:smarttags" w:element="place">
        <w:smartTag w:uri="urn:schemas-microsoft-com:office:smarttags" w:element="City">
          <w:r w:rsidRPr="00F50B69">
            <w:rPr>
              <w:color w:val="000000"/>
              <w:sz w:val="20"/>
              <w:szCs w:val="20"/>
            </w:rPr>
            <w:t>Arlington</w:t>
          </w:r>
        </w:smartTag>
      </w:smartTag>
      <w:r w:rsidRPr="00F50B69">
        <w:rPr>
          <w:color w:val="000000"/>
          <w:sz w:val="20"/>
          <w:szCs w:val="20"/>
        </w:rPr>
        <w:t xml:space="preserve"> pp 1230 </w:t>
      </w:r>
    </w:p>
    <w:p w:rsidR="00545E2B" w:rsidRPr="00545E2B" w:rsidRDefault="00545E2B" w:rsidP="00545E2B">
      <w:pPr>
        <w:ind w:left="284" w:hanging="284"/>
        <w:rPr>
          <w:bCs/>
          <w:color w:val="000000"/>
          <w:lang w:val="en-US"/>
        </w:rPr>
      </w:pPr>
    </w:p>
    <w:p w:rsidR="00545E2B" w:rsidRPr="00545E2B" w:rsidRDefault="00545E2B" w:rsidP="00545E2B">
      <w:pPr>
        <w:rPr>
          <w:color w:val="000000"/>
          <w:lang w:val="en-US"/>
        </w:rPr>
      </w:pPr>
      <w:r w:rsidRPr="00545E2B">
        <w:rPr>
          <w:b/>
          <w:bCs/>
          <w:color w:val="000000"/>
          <w:lang w:val="en-US"/>
        </w:rPr>
        <w:t xml:space="preserve">Dixon R M and Egan A R 1987 </w:t>
      </w:r>
      <w:r w:rsidRPr="00545E2B">
        <w:rPr>
          <w:color w:val="000000"/>
          <w:lang w:val="en-US"/>
        </w:rPr>
        <w:t>Strategies for utilization fibrous crop residues as animal feeds, Paper presented to the 7</w:t>
      </w:r>
      <w:r w:rsidRPr="00545E2B">
        <w:rPr>
          <w:color w:val="000000"/>
          <w:vertAlign w:val="superscript"/>
          <w:lang w:val="en-US"/>
        </w:rPr>
        <w:t>th</w:t>
      </w:r>
      <w:r w:rsidRPr="00545E2B">
        <w:rPr>
          <w:color w:val="000000"/>
          <w:lang w:val="en-US"/>
        </w:rPr>
        <w:t xml:space="preserve"> AAFARR workshop, </w:t>
      </w:r>
      <w:proofErr w:type="spellStart"/>
      <w:r w:rsidRPr="00545E2B">
        <w:rPr>
          <w:color w:val="000000"/>
          <w:lang w:val="en-US"/>
        </w:rPr>
        <w:t>Chaing</w:t>
      </w:r>
      <w:proofErr w:type="spellEnd"/>
      <w:r w:rsidRPr="00545E2B">
        <w:rPr>
          <w:color w:val="000000"/>
          <w:lang w:val="en-US"/>
        </w:rPr>
        <w:t xml:space="preserve"> Mai, Thailand  </w:t>
      </w:r>
    </w:p>
    <w:p w:rsidR="00545E2B" w:rsidRPr="00545E2B" w:rsidRDefault="00545E2B" w:rsidP="00545E2B">
      <w:pPr>
        <w:ind w:left="284" w:hanging="284"/>
        <w:rPr>
          <w:bCs/>
          <w:color w:val="000000"/>
          <w:lang w:val="en-US"/>
        </w:rPr>
      </w:pPr>
    </w:p>
    <w:p w:rsidR="00545E2B" w:rsidRPr="00545E2B" w:rsidRDefault="00545E2B" w:rsidP="00545E2B">
      <w:pPr>
        <w:rPr>
          <w:color w:val="000000"/>
          <w:lang w:val="en-US"/>
        </w:rPr>
      </w:pPr>
      <w:proofErr w:type="spellStart"/>
      <w:r w:rsidRPr="00545E2B">
        <w:rPr>
          <w:b/>
          <w:bCs/>
          <w:color w:val="000000"/>
          <w:lang w:val="en-US"/>
        </w:rPr>
        <w:t>Ffoulkes</w:t>
      </w:r>
      <w:proofErr w:type="spellEnd"/>
      <w:r w:rsidRPr="00545E2B">
        <w:rPr>
          <w:b/>
          <w:bCs/>
          <w:color w:val="000000"/>
          <w:lang w:val="en-US"/>
        </w:rPr>
        <w:t xml:space="preserve"> D and </w:t>
      </w:r>
      <w:smartTag w:uri="urn:schemas-microsoft-com:office:smarttags" w:element="place">
        <w:r w:rsidRPr="00545E2B">
          <w:rPr>
            <w:b/>
            <w:bCs/>
            <w:color w:val="000000"/>
            <w:lang w:val="en-US"/>
          </w:rPr>
          <w:t>Preston</w:t>
        </w:r>
      </w:smartTag>
      <w:r w:rsidRPr="00545E2B">
        <w:rPr>
          <w:b/>
          <w:bCs/>
          <w:color w:val="000000"/>
          <w:lang w:val="en-US"/>
        </w:rPr>
        <w:t xml:space="preserve"> T R 1978</w:t>
      </w:r>
      <w:r w:rsidRPr="00545E2B">
        <w:rPr>
          <w:color w:val="000000"/>
          <w:lang w:val="en-US"/>
        </w:rPr>
        <w:t xml:space="preserve"> Cassava or sweet potato forage as combined sources of protein and roughage in molasses based diets: effect of supplementation with soybean meal. Tropical Animal Production   (3): 186-192</w:t>
      </w:r>
    </w:p>
    <w:p w:rsidR="00545E2B" w:rsidRPr="00545E2B" w:rsidRDefault="00545E2B" w:rsidP="00545E2B">
      <w:pPr>
        <w:rPr>
          <w:color w:val="000000"/>
          <w:lang w:val="en-US"/>
        </w:rPr>
      </w:pPr>
    </w:p>
    <w:p w:rsidR="00545E2B" w:rsidRPr="00545E2B" w:rsidRDefault="00545E2B" w:rsidP="00545E2B">
      <w:pPr>
        <w:rPr>
          <w:i/>
          <w:color w:val="000000"/>
          <w:lang w:val="en-US"/>
        </w:rPr>
      </w:pPr>
      <w:proofErr w:type="spellStart"/>
      <w:r w:rsidRPr="00545E2B">
        <w:rPr>
          <w:b/>
          <w:bCs/>
          <w:lang w:val="en-US"/>
        </w:rPr>
        <w:t>Granum</w:t>
      </w:r>
      <w:proofErr w:type="spellEnd"/>
      <w:r w:rsidRPr="00545E2B">
        <w:rPr>
          <w:b/>
          <w:bCs/>
          <w:lang w:val="en-US"/>
        </w:rPr>
        <w:t xml:space="preserve"> G, </w:t>
      </w:r>
      <w:proofErr w:type="spellStart"/>
      <w:r w:rsidRPr="00545E2B">
        <w:rPr>
          <w:b/>
          <w:bCs/>
          <w:lang w:val="en-US"/>
        </w:rPr>
        <w:t>Wanapat</w:t>
      </w:r>
      <w:proofErr w:type="spellEnd"/>
      <w:r w:rsidRPr="00545E2B">
        <w:rPr>
          <w:b/>
          <w:bCs/>
          <w:lang w:val="en-US"/>
        </w:rPr>
        <w:t xml:space="preserve"> M, </w:t>
      </w:r>
      <w:proofErr w:type="spellStart"/>
      <w:r w:rsidRPr="00545E2B">
        <w:rPr>
          <w:b/>
          <w:bCs/>
          <w:lang w:val="en-US"/>
        </w:rPr>
        <w:t>Wachirapakorn</w:t>
      </w:r>
      <w:proofErr w:type="spellEnd"/>
      <w:r w:rsidRPr="00545E2B">
        <w:rPr>
          <w:b/>
          <w:bCs/>
          <w:lang w:val="en-US"/>
        </w:rPr>
        <w:t xml:space="preserve"> C and </w:t>
      </w:r>
      <w:proofErr w:type="spellStart"/>
      <w:r w:rsidRPr="00545E2B">
        <w:rPr>
          <w:b/>
          <w:bCs/>
          <w:lang w:val="en-US"/>
        </w:rPr>
        <w:t>Pakdee</w:t>
      </w:r>
      <w:proofErr w:type="spellEnd"/>
      <w:r w:rsidRPr="00545E2B">
        <w:rPr>
          <w:b/>
          <w:bCs/>
          <w:lang w:val="en-US"/>
        </w:rPr>
        <w:t xml:space="preserve"> P 2002</w:t>
      </w:r>
      <w:r w:rsidRPr="00545E2B">
        <w:rPr>
          <w:b/>
          <w:lang w:val="en-US"/>
        </w:rPr>
        <w:t xml:space="preserve"> </w:t>
      </w:r>
      <w:r w:rsidRPr="00545E2B">
        <w:rPr>
          <w:lang w:val="en-US"/>
        </w:rPr>
        <w:t>The effect of cassava hay supplementation on weight change, dry matter intake, digestibility and internal parasites in swamp buffaloes (</w:t>
      </w:r>
      <w:proofErr w:type="spellStart"/>
      <w:r w:rsidRPr="00545E2B">
        <w:rPr>
          <w:i/>
          <w:iCs/>
          <w:lang w:val="en-US"/>
        </w:rPr>
        <w:t>bubalus</w:t>
      </w:r>
      <w:proofErr w:type="spellEnd"/>
      <w:r w:rsidRPr="00545E2B">
        <w:rPr>
          <w:i/>
          <w:iCs/>
          <w:lang w:val="en-US"/>
        </w:rPr>
        <w:t xml:space="preserve"> </w:t>
      </w:r>
      <w:proofErr w:type="spellStart"/>
      <w:r w:rsidRPr="00545E2B">
        <w:rPr>
          <w:i/>
          <w:iCs/>
          <w:color w:val="000000"/>
          <w:lang w:val="en-US"/>
        </w:rPr>
        <w:t>bubalis</w:t>
      </w:r>
      <w:proofErr w:type="spellEnd"/>
      <w:r w:rsidRPr="00545E2B">
        <w:rPr>
          <w:color w:val="000000"/>
          <w:lang w:val="en-US"/>
        </w:rPr>
        <w:t>) and cattle (</w:t>
      </w:r>
      <w:proofErr w:type="spellStart"/>
      <w:r w:rsidRPr="00545E2B">
        <w:rPr>
          <w:i/>
          <w:iCs/>
          <w:color w:val="000000"/>
          <w:lang w:val="en-US"/>
        </w:rPr>
        <w:t>bos</w:t>
      </w:r>
      <w:proofErr w:type="spellEnd"/>
      <w:r w:rsidRPr="00545E2B">
        <w:rPr>
          <w:i/>
          <w:iCs/>
          <w:color w:val="000000"/>
          <w:lang w:val="en-US"/>
        </w:rPr>
        <w:t xml:space="preserve"> </w:t>
      </w:r>
      <w:proofErr w:type="spellStart"/>
      <w:r w:rsidRPr="00545E2B">
        <w:rPr>
          <w:i/>
          <w:iCs/>
          <w:color w:val="000000"/>
          <w:lang w:val="en-US"/>
        </w:rPr>
        <w:t>indicus</w:t>
      </w:r>
      <w:proofErr w:type="spellEnd"/>
      <w:r w:rsidRPr="00545E2B">
        <w:rPr>
          <w:color w:val="000000"/>
          <w:lang w:val="en-US"/>
        </w:rPr>
        <w:t xml:space="preserve">). In: </w:t>
      </w:r>
      <w:r w:rsidRPr="00545E2B">
        <w:rPr>
          <w:i/>
          <w:color w:val="000000"/>
          <w:lang w:val="en-US"/>
        </w:rPr>
        <w:t xml:space="preserve">Proc. Agriculture Conference, </w:t>
      </w:r>
      <w:proofErr w:type="spellStart"/>
      <w:smartTag w:uri="urn:schemas-microsoft-com:office:smarttags" w:element="PlaceName">
        <w:r w:rsidRPr="00545E2B">
          <w:rPr>
            <w:i/>
            <w:color w:val="000000"/>
            <w:lang w:val="en-US"/>
          </w:rPr>
          <w:t>Narasuan</w:t>
        </w:r>
      </w:smartTag>
      <w:proofErr w:type="spellEnd"/>
      <w:r w:rsidRPr="00545E2B">
        <w:rPr>
          <w:i/>
          <w:color w:val="000000"/>
          <w:lang w:val="en-US"/>
        </w:rPr>
        <w:t xml:space="preserve"> </w:t>
      </w:r>
      <w:smartTag w:uri="urn:schemas-microsoft-com:office:smarttags" w:element="PlaceType">
        <w:r w:rsidRPr="00545E2B">
          <w:rPr>
            <w:i/>
            <w:color w:val="000000"/>
            <w:lang w:val="en-US"/>
          </w:rPr>
          <w:t>University</w:t>
        </w:r>
      </w:smartTag>
      <w:r w:rsidRPr="00545E2B">
        <w:rPr>
          <w:i/>
          <w:color w:val="000000"/>
          <w:lang w:val="en-US"/>
        </w:rPr>
        <w:t xml:space="preserve">, </w:t>
      </w:r>
      <w:proofErr w:type="spellStart"/>
      <w:smartTag w:uri="urn:schemas-microsoft-com:office:smarttags" w:element="place">
        <w:smartTag w:uri="urn:schemas-microsoft-com:office:smarttags" w:element="City">
          <w:r w:rsidRPr="00545E2B">
            <w:rPr>
              <w:i/>
              <w:color w:val="000000"/>
              <w:lang w:val="en-US"/>
            </w:rPr>
            <w:t>Pitsanuloke</w:t>
          </w:r>
        </w:smartTag>
        <w:proofErr w:type="spellEnd"/>
        <w:r w:rsidRPr="00545E2B">
          <w:rPr>
            <w:i/>
            <w:color w:val="000000"/>
            <w:lang w:val="en-US"/>
          </w:rPr>
          <w:t xml:space="preserve">, </w:t>
        </w:r>
        <w:smartTag w:uri="urn:schemas-microsoft-com:office:smarttags" w:element="country-region">
          <w:r w:rsidRPr="00545E2B">
            <w:rPr>
              <w:i/>
              <w:color w:val="000000"/>
              <w:lang w:val="en-US"/>
            </w:rPr>
            <w:t>Thailand</w:t>
          </w:r>
        </w:smartTag>
      </w:smartTag>
      <w:r w:rsidRPr="00545E2B">
        <w:rPr>
          <w:i/>
          <w:color w:val="000000"/>
          <w:lang w:val="en-US"/>
        </w:rPr>
        <w:t xml:space="preserve">, </w:t>
      </w:r>
      <w:proofErr w:type="gramStart"/>
      <w:r w:rsidRPr="00545E2B">
        <w:rPr>
          <w:i/>
          <w:color w:val="000000"/>
          <w:lang w:val="en-US"/>
        </w:rPr>
        <w:t>July</w:t>
      </w:r>
      <w:proofErr w:type="gramEnd"/>
      <w:r w:rsidRPr="00545E2B">
        <w:rPr>
          <w:i/>
          <w:color w:val="000000"/>
          <w:lang w:val="en-US"/>
        </w:rPr>
        <w:t xml:space="preserve"> 26-30.</w:t>
      </w:r>
    </w:p>
    <w:p w:rsidR="00545E2B" w:rsidRPr="00545E2B" w:rsidRDefault="00545E2B" w:rsidP="00545E2B">
      <w:pPr>
        <w:ind w:left="284" w:hanging="284"/>
        <w:rPr>
          <w:bCs/>
          <w:lang w:val="en-US"/>
        </w:rPr>
      </w:pPr>
    </w:p>
    <w:p w:rsidR="00545E2B" w:rsidRPr="00545E2B" w:rsidRDefault="00545E2B" w:rsidP="00545E2B">
      <w:pPr>
        <w:rPr>
          <w:color w:val="000000"/>
          <w:lang w:val="en-US"/>
        </w:rPr>
      </w:pPr>
      <w:r w:rsidRPr="00545E2B">
        <w:rPr>
          <w:b/>
          <w:bCs/>
          <w:lang w:val="en-US"/>
        </w:rPr>
        <w:lastRenderedPageBreak/>
        <w:t xml:space="preserve">Hansen </w:t>
      </w:r>
      <w:proofErr w:type="spellStart"/>
      <w:r w:rsidRPr="00545E2B">
        <w:rPr>
          <w:b/>
          <w:bCs/>
          <w:lang w:val="en-US"/>
        </w:rPr>
        <w:t>Jørgen</w:t>
      </w:r>
      <w:proofErr w:type="spellEnd"/>
      <w:r w:rsidRPr="00545E2B">
        <w:rPr>
          <w:b/>
          <w:bCs/>
          <w:lang w:val="en-US"/>
        </w:rPr>
        <w:t xml:space="preserve"> and Perry Brian 1994</w:t>
      </w:r>
      <w:r w:rsidRPr="00545E2B">
        <w:rPr>
          <w:lang w:val="en-US"/>
        </w:rPr>
        <w:t xml:space="preserve"> The epidemiology diagnosis and control of </w:t>
      </w:r>
      <w:proofErr w:type="spellStart"/>
      <w:r w:rsidRPr="00545E2B">
        <w:rPr>
          <w:color w:val="000000"/>
          <w:lang w:val="en-US"/>
        </w:rPr>
        <w:t>helminth</w:t>
      </w:r>
      <w:proofErr w:type="spellEnd"/>
      <w:r w:rsidRPr="00545E2B">
        <w:rPr>
          <w:color w:val="000000"/>
          <w:lang w:val="en-US"/>
        </w:rPr>
        <w:t xml:space="preserve"> parasites of ruminants. A Handbook, International Laboratory for Research on Animal Diseases, </w:t>
      </w:r>
      <w:smartTag w:uri="urn:schemas-microsoft-com:office:smarttags" w:element="place">
        <w:smartTag w:uri="urn:schemas-microsoft-com:office:smarttags" w:element="City">
          <w:r w:rsidRPr="00545E2B">
            <w:rPr>
              <w:color w:val="000000"/>
              <w:lang w:val="en-US"/>
            </w:rPr>
            <w:t>Nairobi</w:t>
          </w:r>
        </w:smartTag>
        <w:r w:rsidRPr="00545E2B">
          <w:rPr>
            <w:color w:val="000000"/>
            <w:lang w:val="en-US"/>
          </w:rPr>
          <w:t xml:space="preserve">, </w:t>
        </w:r>
        <w:smartTag w:uri="urn:schemas-microsoft-com:office:smarttags" w:element="country-region">
          <w:r w:rsidRPr="00545E2B">
            <w:rPr>
              <w:color w:val="000000"/>
              <w:lang w:val="en-US"/>
            </w:rPr>
            <w:t>Kenya</w:t>
          </w:r>
        </w:smartTag>
      </w:smartTag>
    </w:p>
    <w:p w:rsidR="00545E2B" w:rsidRDefault="00545E2B" w:rsidP="00545E2B">
      <w:pPr>
        <w:pStyle w:val="NormalWeb"/>
        <w:spacing w:before="0" w:beforeAutospacing="0" w:after="0" w:afterAutospacing="0"/>
        <w:ind w:left="284" w:hanging="284"/>
        <w:rPr>
          <w:sz w:val="20"/>
          <w:szCs w:val="20"/>
        </w:rPr>
      </w:pPr>
    </w:p>
    <w:p w:rsidR="00545E2B" w:rsidRPr="00F50B69" w:rsidRDefault="00545E2B" w:rsidP="00545E2B">
      <w:pPr>
        <w:pStyle w:val="NormalWeb"/>
        <w:spacing w:before="0" w:beforeAutospacing="0" w:after="0" w:afterAutospacing="0"/>
        <w:rPr>
          <w:sz w:val="20"/>
          <w:szCs w:val="20"/>
        </w:rPr>
      </w:pPr>
      <w:r w:rsidRPr="00F50B69">
        <w:rPr>
          <w:b/>
          <w:sz w:val="20"/>
          <w:szCs w:val="20"/>
        </w:rPr>
        <w:t xml:space="preserve">Ho </w:t>
      </w:r>
      <w:proofErr w:type="spellStart"/>
      <w:r w:rsidRPr="00F50B69">
        <w:rPr>
          <w:b/>
          <w:sz w:val="20"/>
          <w:szCs w:val="20"/>
        </w:rPr>
        <w:t>Quang</w:t>
      </w:r>
      <w:proofErr w:type="spellEnd"/>
      <w:r w:rsidRPr="00F50B69">
        <w:rPr>
          <w:b/>
          <w:sz w:val="20"/>
          <w:szCs w:val="20"/>
        </w:rPr>
        <w:t xml:space="preserve"> Do, </w:t>
      </w:r>
      <w:proofErr w:type="gramStart"/>
      <w:r w:rsidRPr="00F50B69">
        <w:rPr>
          <w:b/>
          <w:sz w:val="20"/>
          <w:szCs w:val="20"/>
        </w:rPr>
        <w:t>Vo</w:t>
      </w:r>
      <w:proofErr w:type="gramEnd"/>
      <w:r w:rsidRPr="00F50B69">
        <w:rPr>
          <w:b/>
          <w:sz w:val="20"/>
          <w:szCs w:val="20"/>
        </w:rPr>
        <w:t xml:space="preserve"> Van San and </w:t>
      </w:r>
      <w:smartTag w:uri="urn:schemas-microsoft-com:office:smarttags" w:element="place">
        <w:r w:rsidRPr="00F50B69">
          <w:rPr>
            <w:b/>
            <w:sz w:val="20"/>
            <w:szCs w:val="20"/>
          </w:rPr>
          <w:t>Preston</w:t>
        </w:r>
      </w:smartTag>
      <w:r w:rsidRPr="00F50B69">
        <w:rPr>
          <w:b/>
          <w:sz w:val="20"/>
          <w:szCs w:val="20"/>
        </w:rPr>
        <w:t xml:space="preserve"> T R 2001 </w:t>
      </w:r>
      <w:r w:rsidRPr="00F50B69">
        <w:rPr>
          <w:sz w:val="20"/>
          <w:szCs w:val="20"/>
        </w:rPr>
        <w:t>Blocks or cakes of urea-molasses as supplement for Sindhi x Yellow cattle fed rice straw and cut grass or cassava foliage.</w:t>
      </w:r>
      <w:r w:rsidRPr="00F50B69">
        <w:rPr>
          <w:color w:val="000000"/>
          <w:sz w:val="20"/>
          <w:szCs w:val="20"/>
        </w:rPr>
        <w:t xml:space="preserve"> </w:t>
      </w:r>
      <w:r w:rsidRPr="00F50B69">
        <w:rPr>
          <w:sz w:val="20"/>
          <w:szCs w:val="20"/>
        </w:rPr>
        <w:t xml:space="preserve">In: Proc. International Workshop on Current Research and Development on Use of Cassava as Animal feed. </w:t>
      </w:r>
      <w:proofErr w:type="gramStart"/>
      <w:r w:rsidRPr="00F50B69">
        <w:rPr>
          <w:sz w:val="20"/>
          <w:szCs w:val="20"/>
        </w:rPr>
        <w:t>(</w:t>
      </w:r>
      <w:proofErr w:type="spellStart"/>
      <w:r w:rsidRPr="00F50B69">
        <w:rPr>
          <w:sz w:val="20"/>
          <w:szCs w:val="20"/>
        </w:rPr>
        <w:t>Eds</w:t>
      </w:r>
      <w:proofErr w:type="spellEnd"/>
      <w:r w:rsidRPr="00F50B69">
        <w:rPr>
          <w:sz w:val="20"/>
          <w:szCs w:val="20"/>
        </w:rPr>
        <w:t xml:space="preserve">, T R Preston, B Ogle and M </w:t>
      </w:r>
      <w:proofErr w:type="spellStart"/>
      <w:r w:rsidRPr="00F50B69">
        <w:rPr>
          <w:sz w:val="20"/>
          <w:szCs w:val="20"/>
        </w:rPr>
        <w:t>Wanapat</w:t>
      </w:r>
      <w:proofErr w:type="spellEnd"/>
      <w:r w:rsidRPr="00F50B69">
        <w:rPr>
          <w:sz w:val="20"/>
          <w:szCs w:val="20"/>
        </w:rPr>
        <w:t xml:space="preserve">), organized by </w:t>
      </w:r>
      <w:proofErr w:type="spellStart"/>
      <w:smartTag w:uri="urn:schemas-microsoft-com:office:smarttags" w:element="PlaceName">
        <w:r w:rsidRPr="00F50B69">
          <w:rPr>
            <w:sz w:val="20"/>
            <w:szCs w:val="20"/>
          </w:rPr>
          <w:t>Khon</w:t>
        </w:r>
      </w:smartTag>
      <w:proofErr w:type="spellEnd"/>
      <w:r w:rsidRPr="00F50B69">
        <w:rPr>
          <w:sz w:val="20"/>
          <w:szCs w:val="20"/>
        </w:rPr>
        <w:t xml:space="preserve"> </w:t>
      </w:r>
      <w:proofErr w:type="spellStart"/>
      <w:smartTag w:uri="urn:schemas-microsoft-com:office:smarttags" w:element="PlaceName">
        <w:r w:rsidRPr="00F50B69">
          <w:rPr>
            <w:sz w:val="20"/>
            <w:szCs w:val="20"/>
          </w:rPr>
          <w:t>Kaen</w:t>
        </w:r>
      </w:smartTag>
      <w:proofErr w:type="spellEnd"/>
      <w:r w:rsidRPr="00F50B69">
        <w:rPr>
          <w:sz w:val="20"/>
          <w:szCs w:val="20"/>
        </w:rPr>
        <w:t xml:space="preserve"> </w:t>
      </w:r>
      <w:smartTag w:uri="urn:schemas-microsoft-com:office:smarttags" w:element="PlaceType">
        <w:r w:rsidRPr="00F50B69">
          <w:rPr>
            <w:sz w:val="20"/>
            <w:szCs w:val="20"/>
          </w:rPr>
          <w:t>University</w:t>
        </w:r>
      </w:smartTag>
      <w:r w:rsidRPr="00F50B69">
        <w:rPr>
          <w:sz w:val="20"/>
          <w:szCs w:val="20"/>
        </w:rPr>
        <w:t xml:space="preserve"> and </w:t>
      </w:r>
      <w:smartTag w:uri="urn:schemas-microsoft-com:office:smarttags" w:element="place">
        <w:smartTag w:uri="urn:schemas-microsoft-com:office:smarttags" w:element="City">
          <w:r w:rsidRPr="00F50B69">
            <w:rPr>
              <w:sz w:val="20"/>
              <w:szCs w:val="20"/>
            </w:rPr>
            <w:t>SIDA-SAREC</w:t>
          </w:r>
        </w:smartTag>
        <w:r w:rsidRPr="00F50B69">
          <w:rPr>
            <w:sz w:val="20"/>
            <w:szCs w:val="20"/>
          </w:rPr>
          <w:t xml:space="preserve">, </w:t>
        </w:r>
        <w:smartTag w:uri="urn:schemas-microsoft-com:office:smarttags" w:element="country-region">
          <w:r w:rsidRPr="00F50B69">
            <w:rPr>
              <w:sz w:val="20"/>
              <w:szCs w:val="20"/>
            </w:rPr>
            <w:t>Sweden</w:t>
          </w:r>
        </w:smartTag>
      </w:smartTag>
      <w:r w:rsidRPr="00F50B69">
        <w:rPr>
          <w:sz w:val="20"/>
          <w:szCs w:val="20"/>
        </w:rPr>
        <w:t>.</w:t>
      </w:r>
      <w:proofErr w:type="gramEnd"/>
      <w:r w:rsidRPr="00F50B69">
        <w:rPr>
          <w:sz w:val="20"/>
          <w:szCs w:val="20"/>
        </w:rPr>
        <w:t xml:space="preserve"> July 23-24, 2001</w:t>
      </w:r>
    </w:p>
    <w:p w:rsidR="00545E2B" w:rsidRDefault="00545E2B" w:rsidP="00545E2B">
      <w:pPr>
        <w:pStyle w:val="NormalWeb"/>
        <w:spacing w:before="0" w:beforeAutospacing="0" w:after="0" w:afterAutospacing="0"/>
        <w:ind w:left="284" w:hanging="284"/>
        <w:rPr>
          <w:bCs/>
          <w:sz w:val="20"/>
          <w:szCs w:val="20"/>
        </w:rPr>
      </w:pPr>
    </w:p>
    <w:p w:rsidR="00545E2B" w:rsidRPr="00F50B69" w:rsidRDefault="00545E2B" w:rsidP="00545E2B">
      <w:pPr>
        <w:pStyle w:val="NormalWeb"/>
        <w:spacing w:before="0" w:beforeAutospacing="0" w:after="0" w:afterAutospacing="0"/>
        <w:rPr>
          <w:sz w:val="20"/>
          <w:szCs w:val="20"/>
        </w:rPr>
      </w:pPr>
      <w:r w:rsidRPr="00F50B69">
        <w:rPr>
          <w:b/>
          <w:bCs/>
          <w:sz w:val="20"/>
          <w:szCs w:val="20"/>
        </w:rPr>
        <w:t xml:space="preserve">Ho </w:t>
      </w:r>
      <w:proofErr w:type="spellStart"/>
      <w:r w:rsidRPr="00F50B69">
        <w:rPr>
          <w:b/>
          <w:bCs/>
          <w:sz w:val="20"/>
          <w:szCs w:val="20"/>
        </w:rPr>
        <w:t>Quang</w:t>
      </w:r>
      <w:proofErr w:type="spellEnd"/>
      <w:r w:rsidRPr="00F50B69">
        <w:rPr>
          <w:b/>
          <w:bCs/>
          <w:sz w:val="20"/>
          <w:szCs w:val="20"/>
        </w:rPr>
        <w:t xml:space="preserve"> Do, Vo Van Son, Bui </w:t>
      </w:r>
      <w:proofErr w:type="spellStart"/>
      <w:r w:rsidRPr="00F50B69">
        <w:rPr>
          <w:b/>
          <w:bCs/>
          <w:sz w:val="20"/>
          <w:szCs w:val="20"/>
        </w:rPr>
        <w:t>Phan</w:t>
      </w:r>
      <w:proofErr w:type="spellEnd"/>
      <w:r w:rsidRPr="00F50B69">
        <w:rPr>
          <w:b/>
          <w:bCs/>
          <w:sz w:val="20"/>
          <w:szCs w:val="20"/>
        </w:rPr>
        <w:t xml:space="preserve"> Thu Hang, </w:t>
      </w:r>
      <w:proofErr w:type="spellStart"/>
      <w:r w:rsidRPr="00F50B69">
        <w:rPr>
          <w:b/>
          <w:bCs/>
          <w:sz w:val="20"/>
          <w:szCs w:val="20"/>
        </w:rPr>
        <w:t>Vuong</w:t>
      </w:r>
      <w:proofErr w:type="spellEnd"/>
      <w:r w:rsidRPr="00F50B69">
        <w:rPr>
          <w:b/>
          <w:bCs/>
          <w:sz w:val="20"/>
          <w:szCs w:val="20"/>
        </w:rPr>
        <w:t xml:space="preserve"> Chan Tri and Preston T R 2002</w:t>
      </w:r>
      <w:r w:rsidRPr="00F50B69">
        <w:rPr>
          <w:bCs/>
          <w:sz w:val="20"/>
          <w:szCs w:val="20"/>
        </w:rPr>
        <w:t xml:space="preserve"> </w:t>
      </w:r>
      <w:r w:rsidRPr="00F50B69">
        <w:rPr>
          <w:sz w:val="20"/>
          <w:szCs w:val="20"/>
        </w:rPr>
        <w:t>Effect of supplementation of ammoniated rice straw with cassava leaves or grass on intake, digestibility and N retention by goats.</w:t>
      </w:r>
      <w:r>
        <w:rPr>
          <w:sz w:val="20"/>
          <w:szCs w:val="20"/>
        </w:rPr>
        <w:t xml:space="preserve"> </w:t>
      </w:r>
      <w:r w:rsidRPr="00F50B69">
        <w:rPr>
          <w:color w:val="0000FF"/>
          <w:sz w:val="20"/>
          <w:szCs w:val="20"/>
        </w:rPr>
        <w:t xml:space="preserve">Livestock Research for Rural Development (14) 3: </w:t>
      </w:r>
      <w:hyperlink r:id="rId21" w:history="1">
        <w:r w:rsidRPr="00F50B69">
          <w:rPr>
            <w:rStyle w:val="Hyperlink"/>
            <w:sz w:val="20"/>
            <w:szCs w:val="20"/>
          </w:rPr>
          <w:t>http://www.cipav.org.co/lrrd/lrrd14/3/do143b.htm</w:t>
        </w:r>
      </w:hyperlink>
    </w:p>
    <w:p w:rsidR="00545E2B" w:rsidRDefault="00545E2B" w:rsidP="00545E2B">
      <w:pPr>
        <w:pStyle w:val="NormalWeb"/>
        <w:spacing w:before="0" w:beforeAutospacing="0" w:after="0" w:afterAutospacing="0"/>
        <w:ind w:left="284" w:hanging="284"/>
        <w:rPr>
          <w:bCs/>
          <w:sz w:val="20"/>
          <w:szCs w:val="20"/>
        </w:rPr>
      </w:pPr>
    </w:p>
    <w:p w:rsidR="00545E2B" w:rsidRPr="00F50B69" w:rsidRDefault="00545E2B" w:rsidP="00545E2B">
      <w:pPr>
        <w:pStyle w:val="NormalWeb"/>
        <w:spacing w:before="0" w:beforeAutospacing="0" w:after="0" w:afterAutospacing="0"/>
        <w:rPr>
          <w:bCs/>
          <w:sz w:val="20"/>
          <w:szCs w:val="20"/>
        </w:rPr>
      </w:pPr>
      <w:r w:rsidRPr="00F50B69">
        <w:rPr>
          <w:b/>
          <w:bCs/>
          <w:sz w:val="20"/>
          <w:szCs w:val="20"/>
        </w:rPr>
        <w:t>IAEA 2002</w:t>
      </w:r>
      <w:r w:rsidRPr="00F50B69">
        <w:rPr>
          <w:bCs/>
          <w:sz w:val="20"/>
          <w:szCs w:val="20"/>
        </w:rPr>
        <w:t xml:space="preserve"> Development and Field Evaluation of Animal feed supplementation Packages. </w:t>
      </w:r>
      <w:proofErr w:type="gramStart"/>
      <w:r w:rsidRPr="00F50B69">
        <w:rPr>
          <w:bCs/>
          <w:sz w:val="20"/>
          <w:szCs w:val="20"/>
        </w:rPr>
        <w:t>Proceeding of the final review meeting of an IAEA Technical co-operation regional AFRA project.</w:t>
      </w:r>
      <w:proofErr w:type="gramEnd"/>
      <w:r w:rsidRPr="00F50B69">
        <w:rPr>
          <w:bCs/>
          <w:sz w:val="20"/>
          <w:szCs w:val="20"/>
        </w:rPr>
        <w:t xml:space="preserve"> </w:t>
      </w:r>
      <w:smartTag w:uri="urn:schemas-microsoft-com:office:smarttags" w:element="place">
        <w:smartTag w:uri="urn:schemas-microsoft-com:office:smarttags" w:element="City">
          <w:r w:rsidRPr="00F50B69">
            <w:rPr>
              <w:bCs/>
              <w:sz w:val="20"/>
              <w:szCs w:val="20"/>
            </w:rPr>
            <w:t>Vienna</w:t>
          </w:r>
        </w:smartTag>
      </w:smartTag>
      <w:r w:rsidRPr="00F50B69">
        <w:rPr>
          <w:bCs/>
          <w:sz w:val="20"/>
          <w:szCs w:val="20"/>
        </w:rPr>
        <w:t xml:space="preserve"> 2002 IAEA</w:t>
      </w:r>
    </w:p>
    <w:p w:rsidR="00545E2B" w:rsidRDefault="00545E2B" w:rsidP="00545E2B">
      <w:pPr>
        <w:pStyle w:val="NormalWeb"/>
        <w:spacing w:before="0" w:beforeAutospacing="0" w:after="0" w:afterAutospacing="0"/>
        <w:ind w:left="284" w:hanging="284"/>
        <w:rPr>
          <w:sz w:val="20"/>
          <w:szCs w:val="20"/>
        </w:rPr>
      </w:pPr>
    </w:p>
    <w:p w:rsidR="00545E2B" w:rsidRPr="00F50B69" w:rsidRDefault="00545E2B" w:rsidP="00545E2B">
      <w:pPr>
        <w:pStyle w:val="NormalWeb"/>
        <w:spacing w:before="0" w:beforeAutospacing="0" w:after="0" w:afterAutospacing="0"/>
        <w:rPr>
          <w:sz w:val="20"/>
          <w:szCs w:val="20"/>
        </w:rPr>
      </w:pPr>
      <w:r w:rsidRPr="00F50B69">
        <w:rPr>
          <w:b/>
          <w:sz w:val="20"/>
          <w:szCs w:val="20"/>
        </w:rPr>
        <w:t xml:space="preserve">Le </w:t>
      </w:r>
      <w:proofErr w:type="spellStart"/>
      <w:r w:rsidRPr="00F50B69">
        <w:rPr>
          <w:b/>
          <w:sz w:val="20"/>
          <w:szCs w:val="20"/>
        </w:rPr>
        <w:t>Huu</w:t>
      </w:r>
      <w:proofErr w:type="spellEnd"/>
      <w:r w:rsidRPr="00F50B69">
        <w:rPr>
          <w:b/>
          <w:sz w:val="20"/>
          <w:szCs w:val="20"/>
        </w:rPr>
        <w:t xml:space="preserve"> </w:t>
      </w:r>
      <w:proofErr w:type="spellStart"/>
      <w:r w:rsidRPr="00F50B69">
        <w:rPr>
          <w:b/>
          <w:sz w:val="20"/>
          <w:szCs w:val="20"/>
        </w:rPr>
        <w:t>Khoung</w:t>
      </w:r>
      <w:proofErr w:type="spellEnd"/>
      <w:r w:rsidRPr="00F50B69">
        <w:rPr>
          <w:b/>
          <w:sz w:val="20"/>
          <w:szCs w:val="20"/>
        </w:rPr>
        <w:t xml:space="preserve"> and Duong Nguyen </w:t>
      </w:r>
      <w:proofErr w:type="spellStart"/>
      <w:r w:rsidRPr="00F50B69">
        <w:rPr>
          <w:b/>
          <w:sz w:val="20"/>
          <w:szCs w:val="20"/>
        </w:rPr>
        <w:t>Khang</w:t>
      </w:r>
      <w:proofErr w:type="spellEnd"/>
      <w:r w:rsidRPr="00F50B69">
        <w:rPr>
          <w:b/>
          <w:sz w:val="20"/>
          <w:szCs w:val="20"/>
        </w:rPr>
        <w:t xml:space="preserve"> 2005 </w:t>
      </w:r>
      <w:r w:rsidRPr="00F50B69">
        <w:rPr>
          <w:sz w:val="20"/>
          <w:szCs w:val="20"/>
        </w:rPr>
        <w:t xml:space="preserve">Effect of fresh foliage on growth and </w:t>
      </w:r>
      <w:proofErr w:type="spellStart"/>
      <w:r w:rsidRPr="00F50B69">
        <w:rPr>
          <w:sz w:val="20"/>
          <w:szCs w:val="20"/>
        </w:rPr>
        <w:t>faecal</w:t>
      </w:r>
      <w:proofErr w:type="spellEnd"/>
      <w:r w:rsidRPr="00F50B69">
        <w:rPr>
          <w:sz w:val="20"/>
          <w:szCs w:val="20"/>
        </w:rPr>
        <w:t xml:space="preserve"> nematode egg counts in Sindhi X Yellow cattle fed urea-treated rice straw basal diet. In: Proc. Regional seminar workshop on livestock based sustainable farming systems in the lower </w:t>
      </w:r>
      <w:smartTag w:uri="urn:schemas-microsoft-com:office:smarttags" w:element="place">
        <w:smartTag w:uri="urn:schemas-microsoft-com:office:smarttags" w:element="PlaceName">
          <w:r w:rsidRPr="00F50B69">
            <w:rPr>
              <w:sz w:val="20"/>
              <w:szCs w:val="20"/>
            </w:rPr>
            <w:t>Mekong</w:t>
          </w:r>
        </w:smartTag>
        <w:r w:rsidRPr="00F50B69">
          <w:rPr>
            <w:sz w:val="20"/>
            <w:szCs w:val="20"/>
          </w:rPr>
          <w:t xml:space="preserve"> </w:t>
        </w:r>
        <w:smartTag w:uri="urn:schemas-microsoft-com:office:smarttags" w:element="PlaceType">
          <w:r w:rsidRPr="00F50B69">
            <w:rPr>
              <w:sz w:val="20"/>
              <w:szCs w:val="20"/>
            </w:rPr>
            <w:t>Basin</w:t>
          </w:r>
        </w:smartTag>
      </w:smartTag>
      <w:r w:rsidRPr="00F50B69">
        <w:rPr>
          <w:sz w:val="20"/>
          <w:szCs w:val="20"/>
        </w:rPr>
        <w:t>. (</w:t>
      </w:r>
      <w:proofErr w:type="spellStart"/>
      <w:r w:rsidRPr="00F50B69">
        <w:rPr>
          <w:sz w:val="20"/>
          <w:szCs w:val="20"/>
        </w:rPr>
        <w:t>Eds</w:t>
      </w:r>
      <w:proofErr w:type="spellEnd"/>
      <w:r w:rsidRPr="00F50B69">
        <w:rPr>
          <w:sz w:val="20"/>
          <w:szCs w:val="20"/>
        </w:rPr>
        <w:t xml:space="preserve">, T R Preston, B Ogle) organized by </w:t>
      </w:r>
      <w:proofErr w:type="spellStart"/>
      <w:smartTag w:uri="urn:schemas-microsoft-com:office:smarttags" w:element="City">
        <w:r w:rsidRPr="00F50B69">
          <w:rPr>
            <w:sz w:val="20"/>
            <w:szCs w:val="20"/>
          </w:rPr>
          <w:t>Cantho</w:t>
        </w:r>
        <w:proofErr w:type="spellEnd"/>
        <w:r w:rsidRPr="00F50B69">
          <w:rPr>
            <w:sz w:val="20"/>
            <w:szCs w:val="20"/>
          </w:rPr>
          <w:t xml:space="preserve"> University</w:t>
        </w:r>
      </w:smartTag>
      <w:r w:rsidRPr="00F50B69">
        <w:rPr>
          <w:sz w:val="20"/>
          <w:szCs w:val="20"/>
        </w:rPr>
        <w:t xml:space="preserve">, </w:t>
      </w:r>
      <w:smartTag w:uri="urn:schemas-microsoft-com:office:smarttags" w:element="country-region">
        <w:r w:rsidRPr="00F50B69">
          <w:rPr>
            <w:sz w:val="20"/>
            <w:szCs w:val="20"/>
          </w:rPr>
          <w:t>Vietnam</w:t>
        </w:r>
      </w:smartTag>
      <w:r w:rsidRPr="00F50B69">
        <w:rPr>
          <w:sz w:val="20"/>
          <w:szCs w:val="20"/>
        </w:rPr>
        <w:t xml:space="preserve"> and </w:t>
      </w:r>
      <w:proofErr w:type="spellStart"/>
      <w:smartTag w:uri="urn:schemas-microsoft-com:office:smarttags" w:element="place">
        <w:smartTag w:uri="urn:schemas-microsoft-com:office:smarttags" w:element="City">
          <w:r w:rsidRPr="00F50B69">
            <w:rPr>
              <w:sz w:val="20"/>
              <w:szCs w:val="20"/>
            </w:rPr>
            <w:t>Sida</w:t>
          </w:r>
          <w:proofErr w:type="spellEnd"/>
          <w:r w:rsidRPr="00F50B69">
            <w:rPr>
              <w:sz w:val="20"/>
              <w:szCs w:val="20"/>
            </w:rPr>
            <w:t>-SAREC</w:t>
          </w:r>
        </w:smartTag>
        <w:r w:rsidRPr="00F50B69">
          <w:rPr>
            <w:sz w:val="20"/>
            <w:szCs w:val="20"/>
          </w:rPr>
          <w:t xml:space="preserve">, </w:t>
        </w:r>
        <w:smartTag w:uri="urn:schemas-microsoft-com:office:smarttags" w:element="country-region">
          <w:r w:rsidRPr="00F50B69">
            <w:rPr>
              <w:sz w:val="20"/>
              <w:szCs w:val="20"/>
            </w:rPr>
            <w:t>Sweden</w:t>
          </w:r>
        </w:smartTag>
      </w:smartTag>
      <w:r w:rsidRPr="00F50B69">
        <w:rPr>
          <w:sz w:val="20"/>
          <w:szCs w:val="20"/>
        </w:rPr>
        <w:t xml:space="preserve">. May 23-25, 2005  </w:t>
      </w:r>
    </w:p>
    <w:p w:rsidR="00545E2B" w:rsidRPr="00545E2B" w:rsidRDefault="00545E2B" w:rsidP="00545E2B">
      <w:pPr>
        <w:ind w:left="284" w:hanging="284"/>
        <w:rPr>
          <w:bCs/>
          <w:color w:val="000000"/>
          <w:lang w:val="en-US"/>
        </w:rPr>
      </w:pPr>
    </w:p>
    <w:p w:rsidR="00545E2B" w:rsidRPr="00545E2B" w:rsidRDefault="00545E2B" w:rsidP="00545E2B">
      <w:pPr>
        <w:ind w:left="284" w:hanging="284"/>
        <w:rPr>
          <w:bCs/>
          <w:color w:val="000000"/>
          <w:lang w:val="en-US"/>
        </w:rPr>
      </w:pPr>
      <w:proofErr w:type="spellStart"/>
      <w:proofErr w:type="gramStart"/>
      <w:r w:rsidRPr="00545E2B">
        <w:rPr>
          <w:b/>
          <w:bCs/>
          <w:color w:val="000000"/>
          <w:lang w:val="en-US"/>
        </w:rPr>
        <w:t>Leng</w:t>
      </w:r>
      <w:proofErr w:type="spellEnd"/>
      <w:r w:rsidRPr="00545E2B">
        <w:rPr>
          <w:b/>
          <w:bCs/>
          <w:color w:val="000000"/>
          <w:lang w:val="en-US"/>
        </w:rPr>
        <w:t xml:space="preserve"> R A 1997 </w:t>
      </w:r>
      <w:r w:rsidRPr="00545E2B">
        <w:rPr>
          <w:bCs/>
          <w:color w:val="000000"/>
          <w:lang w:val="en-US"/>
        </w:rPr>
        <w:t>Tree foliage in ruminant nutrition.</w:t>
      </w:r>
      <w:proofErr w:type="gramEnd"/>
      <w:r w:rsidRPr="00545E2B">
        <w:rPr>
          <w:bCs/>
          <w:color w:val="000000"/>
          <w:lang w:val="en-US"/>
        </w:rPr>
        <w:t xml:space="preserve"> </w:t>
      </w:r>
      <w:r w:rsidRPr="00545E2B">
        <w:rPr>
          <w:bCs/>
          <w:color w:val="000000"/>
          <w:u w:val="single"/>
          <w:lang w:val="en-US"/>
        </w:rPr>
        <w:t>http://www.fao.org/docrep/003/w7448e/w7448e00.htm</w:t>
      </w:r>
      <w:r w:rsidRPr="00545E2B">
        <w:rPr>
          <w:bCs/>
          <w:color w:val="000000"/>
          <w:lang w:val="en-US"/>
        </w:rPr>
        <w:t xml:space="preserve"> </w:t>
      </w:r>
    </w:p>
    <w:p w:rsidR="00545E2B" w:rsidRDefault="00545E2B" w:rsidP="00545E2B">
      <w:pPr>
        <w:pStyle w:val="NormalWeb"/>
        <w:spacing w:before="0" w:beforeAutospacing="0" w:after="0" w:afterAutospacing="0"/>
        <w:ind w:left="284" w:hanging="284"/>
        <w:rPr>
          <w:sz w:val="20"/>
          <w:szCs w:val="20"/>
        </w:rPr>
      </w:pPr>
    </w:p>
    <w:p w:rsidR="00545E2B" w:rsidRPr="00F50B69" w:rsidRDefault="00545E2B" w:rsidP="00545E2B">
      <w:pPr>
        <w:pStyle w:val="NormalWeb"/>
        <w:spacing w:before="0" w:beforeAutospacing="0" w:after="0" w:afterAutospacing="0"/>
        <w:rPr>
          <w:bCs/>
          <w:sz w:val="20"/>
          <w:szCs w:val="20"/>
        </w:rPr>
      </w:pPr>
      <w:proofErr w:type="spellStart"/>
      <w:r w:rsidRPr="00F50B69">
        <w:rPr>
          <w:b/>
          <w:sz w:val="20"/>
          <w:szCs w:val="20"/>
        </w:rPr>
        <w:t>Leng</w:t>
      </w:r>
      <w:proofErr w:type="spellEnd"/>
      <w:r w:rsidRPr="00F50B69">
        <w:rPr>
          <w:b/>
          <w:sz w:val="20"/>
          <w:szCs w:val="20"/>
        </w:rPr>
        <w:t xml:space="preserve"> R A and </w:t>
      </w:r>
      <w:smartTag w:uri="urn:schemas-microsoft-com:office:smarttags" w:element="place">
        <w:r w:rsidRPr="00F50B69">
          <w:rPr>
            <w:b/>
            <w:sz w:val="20"/>
            <w:szCs w:val="20"/>
          </w:rPr>
          <w:t>Preston</w:t>
        </w:r>
      </w:smartTag>
      <w:r w:rsidRPr="00F50B69">
        <w:rPr>
          <w:b/>
          <w:sz w:val="20"/>
          <w:szCs w:val="20"/>
        </w:rPr>
        <w:t xml:space="preserve"> T R 1976</w:t>
      </w:r>
      <w:r w:rsidRPr="00F50B69">
        <w:rPr>
          <w:sz w:val="20"/>
          <w:szCs w:val="20"/>
        </w:rPr>
        <w:t xml:space="preserve"> Sugarcane for cattle production: present constraints, perspectives and </w:t>
      </w:r>
      <w:proofErr w:type="spellStart"/>
      <w:r w:rsidRPr="00F50B69">
        <w:rPr>
          <w:sz w:val="20"/>
          <w:szCs w:val="20"/>
        </w:rPr>
        <w:t>researchpriorities</w:t>
      </w:r>
      <w:proofErr w:type="spellEnd"/>
      <w:r w:rsidRPr="00F50B69">
        <w:rPr>
          <w:sz w:val="20"/>
          <w:szCs w:val="20"/>
        </w:rPr>
        <w:t>. Tropical Animal Production 1: 1–22</w:t>
      </w:r>
    </w:p>
    <w:p w:rsidR="00545E2B" w:rsidRPr="00545E2B" w:rsidRDefault="00545E2B" w:rsidP="00545E2B">
      <w:pPr>
        <w:ind w:left="284" w:hanging="284"/>
        <w:rPr>
          <w:bCs/>
          <w:color w:val="000000"/>
          <w:lang w:val="en-US"/>
        </w:rPr>
      </w:pPr>
    </w:p>
    <w:p w:rsidR="00545E2B" w:rsidRPr="00545E2B" w:rsidRDefault="00545E2B" w:rsidP="00545E2B">
      <w:pPr>
        <w:rPr>
          <w:color w:val="000000"/>
          <w:lang w:val="en-US"/>
        </w:rPr>
      </w:pPr>
      <w:proofErr w:type="spellStart"/>
      <w:r w:rsidRPr="00545E2B">
        <w:rPr>
          <w:b/>
          <w:bCs/>
          <w:color w:val="000000"/>
          <w:lang w:val="en-US"/>
        </w:rPr>
        <w:t>Netpana</w:t>
      </w:r>
      <w:proofErr w:type="spellEnd"/>
      <w:r w:rsidRPr="00545E2B">
        <w:rPr>
          <w:b/>
          <w:bCs/>
          <w:color w:val="000000"/>
          <w:lang w:val="en-US"/>
        </w:rPr>
        <w:t xml:space="preserve"> N, </w:t>
      </w:r>
      <w:proofErr w:type="spellStart"/>
      <w:r w:rsidRPr="00545E2B">
        <w:rPr>
          <w:b/>
          <w:bCs/>
          <w:color w:val="000000"/>
          <w:lang w:val="en-US"/>
        </w:rPr>
        <w:t>Wanapat</w:t>
      </w:r>
      <w:proofErr w:type="spellEnd"/>
      <w:r w:rsidRPr="00545E2B">
        <w:rPr>
          <w:b/>
          <w:bCs/>
          <w:color w:val="000000"/>
          <w:lang w:val="en-US"/>
        </w:rPr>
        <w:t xml:space="preserve"> M, </w:t>
      </w:r>
      <w:proofErr w:type="spellStart"/>
      <w:r w:rsidRPr="00545E2B">
        <w:rPr>
          <w:b/>
          <w:bCs/>
          <w:color w:val="000000"/>
          <w:lang w:val="en-US"/>
        </w:rPr>
        <w:t>Poungchompu</w:t>
      </w:r>
      <w:proofErr w:type="spellEnd"/>
      <w:r w:rsidRPr="00545E2B">
        <w:rPr>
          <w:b/>
          <w:bCs/>
          <w:color w:val="000000"/>
          <w:lang w:val="en-US"/>
        </w:rPr>
        <w:t xml:space="preserve"> O and </w:t>
      </w:r>
      <w:proofErr w:type="spellStart"/>
      <w:r w:rsidRPr="00545E2B">
        <w:rPr>
          <w:b/>
          <w:bCs/>
          <w:color w:val="000000"/>
          <w:lang w:val="en-US"/>
        </w:rPr>
        <w:t>Toburan</w:t>
      </w:r>
      <w:proofErr w:type="spellEnd"/>
      <w:r w:rsidRPr="00545E2B">
        <w:rPr>
          <w:b/>
          <w:bCs/>
          <w:color w:val="000000"/>
          <w:lang w:val="en-US"/>
        </w:rPr>
        <w:t xml:space="preserve"> W 2001</w:t>
      </w:r>
      <w:r w:rsidRPr="00545E2B">
        <w:rPr>
          <w:color w:val="000000"/>
          <w:lang w:val="en-US"/>
        </w:rPr>
        <w:t xml:space="preserve"> Effect of condensed tannins in cassava hay on fecal parasitic egg counts in swamp buffaloes and cattle. In: Proceedings International Workshop on Current Research and Development on Use of Cassava as Animal Feed. T R Preston, B Ogle and M </w:t>
      </w:r>
      <w:proofErr w:type="spellStart"/>
      <w:r w:rsidRPr="00545E2B">
        <w:rPr>
          <w:color w:val="000000"/>
          <w:lang w:val="en-US"/>
        </w:rPr>
        <w:t>Wanapat</w:t>
      </w:r>
      <w:proofErr w:type="spellEnd"/>
      <w:r w:rsidRPr="00545E2B">
        <w:rPr>
          <w:color w:val="000000"/>
          <w:lang w:val="en-US"/>
        </w:rPr>
        <w:t xml:space="preserve"> (Ed) </w:t>
      </w:r>
      <w:hyperlink r:id="rId22" w:history="1">
        <w:r w:rsidRPr="00545E2B">
          <w:rPr>
            <w:rStyle w:val="Hyperlink"/>
            <w:color w:val="000000"/>
            <w:lang w:val="en-US"/>
          </w:rPr>
          <w:t>http://www.mekarn.org/procKK/netp.htm</w:t>
        </w:r>
      </w:hyperlink>
      <w:r w:rsidRPr="00545E2B">
        <w:rPr>
          <w:color w:val="000000"/>
          <w:lang w:val="en-US"/>
        </w:rPr>
        <w:t xml:space="preserve"> </w:t>
      </w:r>
    </w:p>
    <w:p w:rsidR="00545E2B" w:rsidRPr="00545E2B" w:rsidRDefault="00545E2B" w:rsidP="00545E2B">
      <w:pPr>
        <w:ind w:left="284" w:hanging="284"/>
        <w:rPr>
          <w:lang w:val="en-US"/>
        </w:rPr>
      </w:pPr>
    </w:p>
    <w:p w:rsidR="00545E2B" w:rsidRPr="00545E2B" w:rsidRDefault="00545E2B" w:rsidP="00545E2B">
      <w:pPr>
        <w:rPr>
          <w:rFonts w:eastAsia="MS Mincho"/>
          <w:bCs/>
          <w:lang w:val="en-US" w:eastAsia="ja-JP"/>
        </w:rPr>
      </w:pPr>
      <w:smartTag w:uri="urn:schemas-microsoft-com:office:smarttags" w:element="place">
        <w:smartTag w:uri="urn:schemas-microsoft-com:office:smarttags" w:element="City">
          <w:r w:rsidRPr="00545E2B">
            <w:rPr>
              <w:b/>
              <w:lang w:val="en-US"/>
            </w:rPr>
            <w:t>Moore</w:t>
          </w:r>
        </w:smartTag>
      </w:smartTag>
      <w:r w:rsidRPr="00545E2B">
        <w:rPr>
          <w:b/>
          <w:lang w:val="en-US"/>
        </w:rPr>
        <w:t xml:space="preserve"> C P 1976</w:t>
      </w:r>
      <w:r w:rsidRPr="00545E2B">
        <w:rPr>
          <w:lang w:val="en-US"/>
        </w:rPr>
        <w:t xml:space="preserve"> The utilization of cassava </w:t>
      </w:r>
      <w:proofErr w:type="gramStart"/>
      <w:r w:rsidRPr="00545E2B">
        <w:rPr>
          <w:lang w:val="en-US"/>
        </w:rPr>
        <w:t>forage</w:t>
      </w:r>
      <w:proofErr w:type="gramEnd"/>
      <w:r w:rsidRPr="00545E2B">
        <w:rPr>
          <w:lang w:val="en-US"/>
        </w:rPr>
        <w:t xml:space="preserve"> in ruminant feeding. </w:t>
      </w:r>
      <w:proofErr w:type="gramStart"/>
      <w:r w:rsidRPr="00545E2B">
        <w:rPr>
          <w:lang w:val="en-US"/>
        </w:rPr>
        <w:t xml:space="preserve">International Seminar on Tropical Livestock Products, 8-12 March, </w:t>
      </w:r>
      <w:smartTag w:uri="urn:schemas-microsoft-com:office:smarttags" w:element="place">
        <w:smartTag w:uri="urn:schemas-microsoft-com:office:smarttags" w:element="City">
          <w:r w:rsidRPr="00545E2B">
            <w:rPr>
              <w:lang w:val="en-US"/>
            </w:rPr>
            <w:t>Acapulco</w:t>
          </w:r>
        </w:smartTag>
        <w:r w:rsidRPr="00545E2B">
          <w:rPr>
            <w:lang w:val="en-US"/>
          </w:rPr>
          <w:t xml:space="preserve">, </w:t>
        </w:r>
        <w:smartTag w:uri="urn:schemas-microsoft-com:office:smarttags" w:element="country-region">
          <w:r w:rsidRPr="00545E2B">
            <w:rPr>
              <w:lang w:val="en-US"/>
            </w:rPr>
            <w:t>Mexico</w:t>
          </w:r>
        </w:smartTag>
      </w:smartTag>
      <w:r w:rsidRPr="00545E2B">
        <w:rPr>
          <w:lang w:val="en-US"/>
        </w:rPr>
        <w:t>.</w:t>
      </w:r>
      <w:proofErr w:type="gramEnd"/>
    </w:p>
    <w:p w:rsidR="00545E2B" w:rsidRPr="00545E2B" w:rsidRDefault="00545E2B" w:rsidP="00545E2B">
      <w:pPr>
        <w:ind w:left="284" w:hanging="284"/>
        <w:rPr>
          <w:rFonts w:eastAsia="MS Mincho"/>
          <w:bCs/>
          <w:lang w:val="en-US" w:eastAsia="ja-JP"/>
        </w:rPr>
      </w:pPr>
    </w:p>
    <w:p w:rsidR="00545E2B" w:rsidRPr="00F50B69" w:rsidRDefault="00545E2B" w:rsidP="00545E2B">
      <w:pPr>
        <w:rPr>
          <w:rFonts w:eastAsia="MS Mincho"/>
          <w:bCs/>
          <w:lang w:eastAsia="ja-JP"/>
        </w:rPr>
      </w:pPr>
      <w:proofErr w:type="gramStart"/>
      <w:smartTag w:uri="urn:schemas-microsoft-com:office:smarttags" w:element="place">
        <w:r w:rsidRPr="00545E2B">
          <w:rPr>
            <w:rFonts w:eastAsia="MS Mincho"/>
            <w:b/>
            <w:lang w:val="en-US"/>
          </w:rPr>
          <w:t>Preston</w:t>
        </w:r>
      </w:smartTag>
      <w:r w:rsidRPr="00545E2B">
        <w:rPr>
          <w:rFonts w:eastAsia="MS Mincho"/>
          <w:b/>
          <w:lang w:val="en-US"/>
        </w:rPr>
        <w:t xml:space="preserve"> T R 2001</w:t>
      </w:r>
      <w:r w:rsidRPr="00545E2B">
        <w:rPr>
          <w:rFonts w:eastAsia="MS Mincho"/>
          <w:bCs/>
          <w:lang w:val="en-US" w:eastAsia="ja-JP"/>
        </w:rPr>
        <w:t xml:space="preserve"> Potential of cassava in integrated faming systems.</w:t>
      </w:r>
      <w:proofErr w:type="gramEnd"/>
      <w:r w:rsidRPr="00545E2B">
        <w:rPr>
          <w:rFonts w:eastAsia="MS Mincho"/>
          <w:bCs/>
          <w:lang w:val="en-US" w:eastAsia="ja-JP"/>
        </w:rPr>
        <w:t xml:space="preserve"> </w:t>
      </w:r>
      <w:r w:rsidRPr="00545E2B">
        <w:rPr>
          <w:lang w:val="en-US"/>
        </w:rPr>
        <w:t xml:space="preserve">In: Proc. International Workshop on Current Research and Development on Use of Cassava as Animal feed. </w:t>
      </w:r>
      <w:proofErr w:type="gramStart"/>
      <w:r w:rsidRPr="00545E2B">
        <w:rPr>
          <w:lang w:val="en-US"/>
        </w:rPr>
        <w:t>(</w:t>
      </w:r>
      <w:proofErr w:type="spellStart"/>
      <w:r w:rsidRPr="00545E2B">
        <w:rPr>
          <w:lang w:val="en-US"/>
        </w:rPr>
        <w:t>Eds</w:t>
      </w:r>
      <w:proofErr w:type="spellEnd"/>
      <w:r w:rsidRPr="00545E2B">
        <w:rPr>
          <w:lang w:val="en-US"/>
        </w:rPr>
        <w:t xml:space="preserve">, T R Preston, B Ogle and M </w:t>
      </w:r>
      <w:proofErr w:type="spellStart"/>
      <w:r w:rsidRPr="00545E2B">
        <w:rPr>
          <w:lang w:val="en-US"/>
        </w:rPr>
        <w:t>Wanapat</w:t>
      </w:r>
      <w:proofErr w:type="spellEnd"/>
      <w:r w:rsidRPr="00545E2B">
        <w:rPr>
          <w:lang w:val="en-US"/>
        </w:rPr>
        <w:t xml:space="preserve">), organized by </w:t>
      </w:r>
      <w:proofErr w:type="spellStart"/>
      <w:smartTag w:uri="urn:schemas-microsoft-com:office:smarttags" w:element="PlaceName">
        <w:r w:rsidRPr="00545E2B">
          <w:rPr>
            <w:lang w:val="en-US"/>
          </w:rPr>
          <w:t>Khon</w:t>
        </w:r>
      </w:smartTag>
      <w:proofErr w:type="spellEnd"/>
      <w:r w:rsidRPr="00545E2B">
        <w:rPr>
          <w:lang w:val="en-US"/>
        </w:rPr>
        <w:t xml:space="preserve"> </w:t>
      </w:r>
      <w:proofErr w:type="spellStart"/>
      <w:smartTag w:uri="urn:schemas-microsoft-com:office:smarttags" w:element="PlaceName">
        <w:r w:rsidRPr="00545E2B">
          <w:rPr>
            <w:lang w:val="en-US"/>
          </w:rPr>
          <w:t>Kaen</w:t>
        </w:r>
      </w:smartTag>
      <w:proofErr w:type="spellEnd"/>
      <w:r w:rsidRPr="00545E2B">
        <w:rPr>
          <w:lang w:val="en-US"/>
        </w:rPr>
        <w:t xml:space="preserve"> </w:t>
      </w:r>
      <w:smartTag w:uri="urn:schemas-microsoft-com:office:smarttags" w:element="PlaceType">
        <w:r w:rsidRPr="00545E2B">
          <w:rPr>
            <w:lang w:val="en-US"/>
          </w:rPr>
          <w:t>University</w:t>
        </w:r>
      </w:smartTag>
      <w:r w:rsidRPr="00545E2B">
        <w:rPr>
          <w:lang w:val="en-US"/>
        </w:rPr>
        <w:t xml:space="preserve"> and </w:t>
      </w:r>
      <w:smartTag w:uri="urn:schemas-microsoft-com:office:smarttags" w:element="place">
        <w:smartTag w:uri="urn:schemas-microsoft-com:office:smarttags" w:element="City">
          <w:r w:rsidRPr="00545E2B">
            <w:rPr>
              <w:lang w:val="en-US"/>
            </w:rPr>
            <w:t>SIDA-SAREC</w:t>
          </w:r>
        </w:smartTag>
        <w:r w:rsidRPr="00545E2B">
          <w:rPr>
            <w:lang w:val="en-US"/>
          </w:rPr>
          <w:t xml:space="preserve">, </w:t>
        </w:r>
        <w:smartTag w:uri="urn:schemas-microsoft-com:office:smarttags" w:element="country-region">
          <w:r w:rsidRPr="00545E2B">
            <w:rPr>
              <w:lang w:val="en-US"/>
            </w:rPr>
            <w:t>Sweden</w:t>
          </w:r>
        </w:smartTag>
      </w:smartTag>
      <w:r w:rsidRPr="00545E2B">
        <w:rPr>
          <w:lang w:val="en-US"/>
        </w:rPr>
        <w:t>.</w:t>
      </w:r>
      <w:proofErr w:type="gramEnd"/>
      <w:r w:rsidRPr="00545E2B">
        <w:rPr>
          <w:lang w:val="en-US"/>
        </w:rPr>
        <w:t xml:space="preserve"> </w:t>
      </w:r>
      <w:proofErr w:type="spellStart"/>
      <w:r w:rsidRPr="00F50B69">
        <w:t>July</w:t>
      </w:r>
      <w:proofErr w:type="spellEnd"/>
      <w:r w:rsidRPr="00F50B69">
        <w:t xml:space="preserve"> 23-24, 2001</w:t>
      </w:r>
    </w:p>
    <w:p w:rsidR="00545E2B" w:rsidRDefault="00545E2B" w:rsidP="00545E2B">
      <w:pPr>
        <w:ind w:left="284" w:hanging="284"/>
        <w:rPr>
          <w:bCs/>
        </w:rPr>
      </w:pPr>
    </w:p>
    <w:p w:rsidR="00545E2B" w:rsidRPr="00545E2B" w:rsidRDefault="00545E2B" w:rsidP="00545E2B">
      <w:pPr>
        <w:rPr>
          <w:rFonts w:eastAsia="MS Mincho"/>
          <w:bCs/>
          <w:lang w:val="en-US" w:eastAsia="ja-JP"/>
        </w:rPr>
      </w:pPr>
      <w:smartTag w:uri="urn:schemas-microsoft-com:office:smarttags" w:element="place">
        <w:r w:rsidRPr="00545E2B">
          <w:rPr>
            <w:b/>
            <w:bCs/>
            <w:lang w:val="en-US"/>
          </w:rPr>
          <w:t>Preston</w:t>
        </w:r>
      </w:smartTag>
      <w:r w:rsidRPr="00545E2B">
        <w:rPr>
          <w:b/>
          <w:bCs/>
          <w:lang w:val="en-US"/>
        </w:rPr>
        <w:t xml:space="preserve"> T R and </w:t>
      </w:r>
      <w:proofErr w:type="spellStart"/>
      <w:r w:rsidRPr="00545E2B">
        <w:rPr>
          <w:b/>
          <w:bCs/>
          <w:lang w:val="en-US"/>
        </w:rPr>
        <w:t>Leng</w:t>
      </w:r>
      <w:proofErr w:type="spellEnd"/>
      <w:r w:rsidRPr="00545E2B">
        <w:rPr>
          <w:b/>
          <w:bCs/>
          <w:lang w:val="en-US"/>
        </w:rPr>
        <w:t xml:space="preserve"> R </w:t>
      </w:r>
      <w:proofErr w:type="gramStart"/>
      <w:r w:rsidRPr="00545E2B">
        <w:rPr>
          <w:b/>
          <w:bCs/>
          <w:lang w:val="en-US"/>
        </w:rPr>
        <w:t>A</w:t>
      </w:r>
      <w:proofErr w:type="gramEnd"/>
      <w:r w:rsidRPr="00545E2B">
        <w:rPr>
          <w:b/>
          <w:bCs/>
          <w:lang w:val="en-US"/>
        </w:rPr>
        <w:t xml:space="preserve"> 1987</w:t>
      </w:r>
      <w:r w:rsidRPr="00545E2B">
        <w:rPr>
          <w:bCs/>
          <w:lang w:val="en-US"/>
        </w:rPr>
        <w:t xml:space="preserve"> Matching Ruminant Production System with Available Resource in the Tropic and Subtropics. PENAMBUL BOOKS: </w:t>
      </w:r>
      <w:r w:rsidRPr="00545E2B">
        <w:rPr>
          <w:bCs/>
          <w:color w:val="000000"/>
          <w:lang w:val="en-US"/>
        </w:rPr>
        <w:t xml:space="preserve">ARMIDALE, </w:t>
      </w:r>
      <w:proofErr w:type="spellStart"/>
      <w:smartTag w:uri="urn:schemas-microsoft-com:office:smarttags" w:element="address">
        <w:smartTag w:uri="urn:schemas-microsoft-com:office:smarttags" w:element="Street">
          <w:r w:rsidRPr="00545E2B">
            <w:rPr>
              <w:bCs/>
              <w:color w:val="000000"/>
              <w:lang w:val="en-US"/>
            </w:rPr>
            <w:t>P.O.Box</w:t>
          </w:r>
          <w:proofErr w:type="spellEnd"/>
          <w:r w:rsidRPr="00545E2B">
            <w:rPr>
              <w:bCs/>
              <w:color w:val="000000"/>
              <w:lang w:val="en-US"/>
            </w:rPr>
            <w:t xml:space="preserve"> 512</w:t>
          </w:r>
        </w:smartTag>
        <w:r w:rsidRPr="00545E2B">
          <w:rPr>
            <w:bCs/>
            <w:color w:val="000000"/>
            <w:lang w:val="en-US"/>
          </w:rPr>
          <w:t xml:space="preserve">, </w:t>
        </w:r>
        <w:proofErr w:type="spellStart"/>
        <w:smartTag w:uri="urn:schemas-microsoft-com:office:smarttags" w:element="City">
          <w:r w:rsidRPr="00545E2B">
            <w:rPr>
              <w:bCs/>
              <w:color w:val="000000"/>
              <w:lang w:val="en-US"/>
            </w:rPr>
            <w:t>Armidale</w:t>
          </w:r>
        </w:smartTag>
        <w:proofErr w:type="spellEnd"/>
        <w:r w:rsidRPr="00545E2B">
          <w:rPr>
            <w:bCs/>
            <w:color w:val="000000"/>
            <w:lang w:val="en-US"/>
          </w:rPr>
          <w:t xml:space="preserve">, </w:t>
        </w:r>
        <w:smartTag w:uri="urn:schemas-microsoft-com:office:smarttags" w:element="State">
          <w:r w:rsidRPr="00545E2B">
            <w:rPr>
              <w:bCs/>
              <w:color w:val="000000"/>
              <w:lang w:val="en-US"/>
            </w:rPr>
            <w:t>New South Wales</w:t>
          </w:r>
        </w:smartTag>
      </w:smartTag>
      <w:r w:rsidRPr="00545E2B">
        <w:rPr>
          <w:bCs/>
          <w:color w:val="000000"/>
          <w:lang w:val="en-US"/>
        </w:rPr>
        <w:t xml:space="preserve"> 2350, </w:t>
      </w:r>
      <w:smartTag w:uri="urn:schemas-microsoft-com:office:smarttags" w:element="country-region">
        <w:smartTag w:uri="urn:schemas-microsoft-com:office:smarttags" w:element="place">
          <w:r w:rsidRPr="00545E2B">
            <w:rPr>
              <w:bCs/>
              <w:color w:val="000000"/>
              <w:lang w:val="en-US"/>
            </w:rPr>
            <w:t>Australia</w:t>
          </w:r>
        </w:smartTag>
      </w:smartTag>
      <w:r w:rsidRPr="00545E2B">
        <w:rPr>
          <w:bCs/>
          <w:color w:val="000000"/>
          <w:lang w:val="en-US"/>
        </w:rPr>
        <w:t>.</w:t>
      </w:r>
      <w:r w:rsidRPr="00545E2B">
        <w:rPr>
          <w:rFonts w:eastAsia="MS Mincho"/>
          <w:bCs/>
          <w:lang w:val="en-US" w:eastAsia="ja-JP"/>
        </w:rPr>
        <w:t xml:space="preserve">    </w:t>
      </w:r>
    </w:p>
    <w:p w:rsidR="00545E2B" w:rsidRPr="00545E2B" w:rsidRDefault="00545E2B" w:rsidP="00545E2B">
      <w:pPr>
        <w:ind w:left="284" w:hanging="284"/>
        <w:rPr>
          <w:rFonts w:eastAsia="MS Mincho"/>
          <w:bCs/>
          <w:lang w:val="en-US" w:eastAsia="ja-JP"/>
        </w:rPr>
      </w:pPr>
    </w:p>
    <w:p w:rsidR="00545E2B" w:rsidRPr="00545E2B" w:rsidRDefault="00545E2B" w:rsidP="00545E2B">
      <w:pPr>
        <w:rPr>
          <w:rFonts w:eastAsia="MS Mincho"/>
          <w:bCs/>
          <w:lang w:val="en-US" w:eastAsia="ja-JP"/>
        </w:rPr>
      </w:pPr>
      <w:proofErr w:type="spellStart"/>
      <w:r w:rsidRPr="00545E2B">
        <w:rPr>
          <w:rFonts w:eastAsia="MS Mincho"/>
          <w:b/>
          <w:bCs/>
          <w:lang w:val="en-US" w:eastAsia="ja-JP"/>
        </w:rPr>
        <w:t>Promkot</w:t>
      </w:r>
      <w:proofErr w:type="spellEnd"/>
      <w:r w:rsidRPr="00545E2B">
        <w:rPr>
          <w:rFonts w:eastAsia="MS Mincho"/>
          <w:b/>
          <w:bCs/>
          <w:lang w:val="en-US" w:eastAsia="ja-JP"/>
        </w:rPr>
        <w:t xml:space="preserve"> C and </w:t>
      </w:r>
      <w:proofErr w:type="spellStart"/>
      <w:r w:rsidRPr="00545E2B">
        <w:rPr>
          <w:rFonts w:eastAsia="MS Mincho"/>
          <w:b/>
          <w:bCs/>
          <w:lang w:val="en-US" w:eastAsia="ja-JP"/>
        </w:rPr>
        <w:t>Wanapat</w:t>
      </w:r>
      <w:proofErr w:type="spellEnd"/>
      <w:r w:rsidRPr="00545E2B">
        <w:rPr>
          <w:rFonts w:eastAsia="MS Mincho"/>
          <w:b/>
          <w:bCs/>
          <w:lang w:val="en-US" w:eastAsia="ja-JP"/>
        </w:rPr>
        <w:t xml:space="preserve"> M 2993</w:t>
      </w:r>
      <w:r w:rsidRPr="00545E2B">
        <w:rPr>
          <w:rFonts w:eastAsia="MS Mincho"/>
          <w:bCs/>
          <w:lang w:val="en-US" w:eastAsia="ja-JP"/>
        </w:rPr>
        <w:t xml:space="preserve"> </w:t>
      </w:r>
      <w:proofErr w:type="spellStart"/>
      <w:r w:rsidRPr="00545E2B">
        <w:rPr>
          <w:rFonts w:eastAsia="MS Mincho"/>
          <w:bCs/>
          <w:lang w:val="en-US" w:eastAsia="ja-JP"/>
        </w:rPr>
        <w:t>Ruminal</w:t>
      </w:r>
      <w:proofErr w:type="spellEnd"/>
      <w:r w:rsidRPr="00545E2B">
        <w:rPr>
          <w:rFonts w:eastAsia="MS Mincho"/>
          <w:bCs/>
          <w:lang w:val="en-US" w:eastAsia="ja-JP"/>
        </w:rPr>
        <w:t xml:space="preserve"> degradation and intestinal digestion of crude protein of tropical resources using nylon bag technique and three-step in </w:t>
      </w:r>
      <w:r w:rsidRPr="00545E2B">
        <w:rPr>
          <w:rFonts w:eastAsia="MS Mincho"/>
          <w:bCs/>
          <w:i/>
          <w:lang w:val="en-US" w:eastAsia="ja-JP"/>
        </w:rPr>
        <w:t xml:space="preserve">vitro </w:t>
      </w:r>
      <w:r w:rsidRPr="00545E2B">
        <w:rPr>
          <w:rFonts w:eastAsia="MS Mincho"/>
          <w:bCs/>
          <w:lang w:val="en-US" w:eastAsia="ja-JP"/>
        </w:rPr>
        <w:t xml:space="preserve">procedure in dairy cattle. Livestock Research for Rural Development (15) 11. </w:t>
      </w:r>
      <w:hyperlink r:id="rId23" w:history="1">
        <w:r w:rsidRPr="00545E2B">
          <w:rPr>
            <w:rStyle w:val="Hyperlink"/>
            <w:rFonts w:eastAsia="MS Mincho"/>
            <w:bCs/>
            <w:lang w:val="en-US" w:eastAsia="ja-JP"/>
          </w:rPr>
          <w:t>http://www.cipav.org.co/lrrd/lrrd15/11/prom1511.htm</w:t>
        </w:r>
      </w:hyperlink>
    </w:p>
    <w:p w:rsidR="00545E2B" w:rsidRPr="00545E2B" w:rsidRDefault="00545E2B" w:rsidP="00545E2B">
      <w:pPr>
        <w:ind w:left="284" w:hanging="284"/>
        <w:rPr>
          <w:bCs/>
          <w:color w:val="000000"/>
          <w:lang w:val="en-US"/>
        </w:rPr>
      </w:pPr>
    </w:p>
    <w:p w:rsidR="00545E2B" w:rsidRPr="00F50B69" w:rsidRDefault="00545E2B" w:rsidP="00545E2B">
      <w:pPr>
        <w:rPr>
          <w:bCs/>
          <w:color w:val="000000"/>
        </w:rPr>
      </w:pPr>
      <w:proofErr w:type="spellStart"/>
      <w:r w:rsidRPr="00545E2B">
        <w:rPr>
          <w:b/>
          <w:bCs/>
          <w:color w:val="000000"/>
          <w:lang w:val="en-US"/>
        </w:rPr>
        <w:t>Schiere</w:t>
      </w:r>
      <w:proofErr w:type="spellEnd"/>
      <w:r w:rsidRPr="00545E2B">
        <w:rPr>
          <w:b/>
          <w:bCs/>
          <w:color w:val="000000"/>
          <w:lang w:val="en-US"/>
        </w:rPr>
        <w:t xml:space="preserve"> J B and Ibrahim M N M 1989</w:t>
      </w:r>
      <w:r w:rsidRPr="00545E2B">
        <w:rPr>
          <w:bCs/>
          <w:color w:val="000000"/>
          <w:lang w:val="en-US"/>
        </w:rPr>
        <w:t xml:space="preserve"> Feeding of urea-ammonia treated rice straw. A compilation of miscellaneous reports produce by the Straw Utilization Project (</w:t>
      </w:r>
      <w:smartTag w:uri="urn:schemas-microsoft-com:office:smarttags" w:element="country-region">
        <w:smartTag w:uri="urn:schemas-microsoft-com:office:smarttags" w:element="place">
          <w:r w:rsidRPr="00545E2B">
            <w:rPr>
              <w:bCs/>
              <w:color w:val="000000"/>
              <w:lang w:val="en-US"/>
            </w:rPr>
            <w:t>Sri Lanka</w:t>
          </w:r>
        </w:smartTag>
      </w:smartTag>
      <w:r w:rsidRPr="00545E2B">
        <w:rPr>
          <w:bCs/>
          <w:color w:val="000000"/>
          <w:lang w:val="en-US"/>
        </w:rPr>
        <w:t xml:space="preserve">): 9. </w:t>
      </w:r>
      <w:r w:rsidRPr="00F50B69">
        <w:rPr>
          <w:bCs/>
          <w:color w:val="000000"/>
        </w:rPr>
        <w:t xml:space="preserve">101 </w:t>
      </w:r>
    </w:p>
    <w:p w:rsidR="00545E2B" w:rsidRDefault="00545E2B" w:rsidP="00545E2B">
      <w:pPr>
        <w:pStyle w:val="NormalWeb"/>
        <w:spacing w:before="0" w:beforeAutospacing="0" w:after="0" w:afterAutospacing="0"/>
        <w:ind w:left="284" w:hanging="284"/>
        <w:rPr>
          <w:sz w:val="20"/>
          <w:szCs w:val="20"/>
        </w:rPr>
      </w:pPr>
    </w:p>
    <w:p w:rsidR="00545E2B" w:rsidRPr="00F50B69" w:rsidRDefault="00545E2B" w:rsidP="00545E2B">
      <w:pPr>
        <w:pStyle w:val="NormalWeb"/>
        <w:spacing w:before="0" w:beforeAutospacing="0" w:after="0" w:afterAutospacing="0"/>
        <w:rPr>
          <w:sz w:val="20"/>
          <w:szCs w:val="20"/>
        </w:rPr>
      </w:pPr>
      <w:proofErr w:type="spellStart"/>
      <w:r w:rsidRPr="00F50B69">
        <w:rPr>
          <w:b/>
          <w:sz w:val="20"/>
          <w:szCs w:val="20"/>
        </w:rPr>
        <w:t>Seerley</w:t>
      </w:r>
      <w:proofErr w:type="spellEnd"/>
      <w:r w:rsidRPr="00F50B69">
        <w:rPr>
          <w:b/>
          <w:sz w:val="20"/>
          <w:szCs w:val="20"/>
        </w:rPr>
        <w:t xml:space="preserve"> R W 1972</w:t>
      </w:r>
      <w:r w:rsidRPr="00F50B69">
        <w:rPr>
          <w:sz w:val="20"/>
          <w:szCs w:val="20"/>
        </w:rPr>
        <w:t xml:space="preserve"> Utilization of cassava as a livestock feed. </w:t>
      </w:r>
      <w:proofErr w:type="gramStart"/>
      <w:r w:rsidRPr="00F50B69">
        <w:rPr>
          <w:sz w:val="20"/>
          <w:szCs w:val="20"/>
        </w:rPr>
        <w:t xml:space="preserve">Pages 99-130 in Literature review and research recommendations on cassava, edited by C.H. </w:t>
      </w:r>
      <w:proofErr w:type="spellStart"/>
      <w:r w:rsidRPr="00F50B69">
        <w:rPr>
          <w:sz w:val="20"/>
          <w:szCs w:val="20"/>
        </w:rPr>
        <w:t>Hendershott</w:t>
      </w:r>
      <w:proofErr w:type="spellEnd"/>
      <w:r w:rsidRPr="00F50B69">
        <w:rPr>
          <w:sz w:val="20"/>
          <w:szCs w:val="20"/>
        </w:rPr>
        <w:t xml:space="preserve"> et al., AID Contract no. csd/2497.</w:t>
      </w:r>
      <w:proofErr w:type="gramEnd"/>
      <w:r w:rsidRPr="00F50B69">
        <w:rPr>
          <w:sz w:val="20"/>
          <w:szCs w:val="20"/>
        </w:rPr>
        <w:t xml:space="preserve"> </w:t>
      </w:r>
      <w:proofErr w:type="gramStart"/>
      <w:smartTag w:uri="urn:schemas-microsoft-com:office:smarttags" w:element="PlaceType">
        <w:r w:rsidRPr="00F50B69">
          <w:rPr>
            <w:sz w:val="20"/>
            <w:szCs w:val="20"/>
          </w:rPr>
          <w:t>University</w:t>
        </w:r>
      </w:smartTag>
      <w:r w:rsidRPr="00F50B69">
        <w:rPr>
          <w:sz w:val="20"/>
          <w:szCs w:val="20"/>
        </w:rPr>
        <w:t xml:space="preserve"> of </w:t>
      </w:r>
      <w:smartTag w:uri="urn:schemas-microsoft-com:office:smarttags" w:element="PlaceName">
        <w:r w:rsidRPr="00F50B69">
          <w:rPr>
            <w:sz w:val="20"/>
            <w:szCs w:val="20"/>
          </w:rPr>
          <w:t>Georgia</w:t>
        </w:r>
      </w:smartTag>
      <w:r w:rsidRPr="00F50B69">
        <w:rPr>
          <w:sz w:val="20"/>
          <w:szCs w:val="20"/>
        </w:rPr>
        <w:t xml:space="preserve">, </w:t>
      </w:r>
      <w:smartTag w:uri="urn:schemas-microsoft-com:office:smarttags" w:element="place">
        <w:smartTag w:uri="urn:schemas-microsoft-com:office:smarttags" w:element="City">
          <w:r w:rsidRPr="00F50B69">
            <w:rPr>
              <w:sz w:val="20"/>
              <w:szCs w:val="20"/>
            </w:rPr>
            <w:t>Athens</w:t>
          </w:r>
        </w:smartTag>
        <w:r w:rsidRPr="00F50B69">
          <w:rPr>
            <w:sz w:val="20"/>
            <w:szCs w:val="20"/>
          </w:rPr>
          <w:t xml:space="preserve">, </w:t>
        </w:r>
        <w:smartTag w:uri="urn:schemas-microsoft-com:office:smarttags" w:element="country-region">
          <w:r w:rsidRPr="00F50B69">
            <w:rPr>
              <w:sz w:val="20"/>
              <w:szCs w:val="20"/>
            </w:rPr>
            <w:t>USA</w:t>
          </w:r>
        </w:smartTag>
      </w:smartTag>
      <w:r w:rsidRPr="00F50B69">
        <w:rPr>
          <w:sz w:val="20"/>
          <w:szCs w:val="20"/>
        </w:rPr>
        <w:t>.</w:t>
      </w:r>
      <w:proofErr w:type="gramEnd"/>
      <w:r w:rsidRPr="00F50B69">
        <w:rPr>
          <w:sz w:val="20"/>
          <w:szCs w:val="20"/>
        </w:rPr>
        <w:t xml:space="preserve"> </w:t>
      </w:r>
    </w:p>
    <w:p w:rsidR="00545E2B" w:rsidRDefault="00545E2B" w:rsidP="00545E2B">
      <w:pPr>
        <w:ind w:left="284" w:hanging="284"/>
        <w:rPr>
          <w:bCs/>
          <w:color w:val="000000"/>
        </w:rPr>
      </w:pPr>
    </w:p>
    <w:p w:rsidR="00545E2B" w:rsidRPr="00545E2B" w:rsidRDefault="00545E2B" w:rsidP="00545E2B">
      <w:pPr>
        <w:rPr>
          <w:color w:val="000000"/>
          <w:lang w:val="en-US"/>
        </w:rPr>
      </w:pPr>
      <w:proofErr w:type="spellStart"/>
      <w:r w:rsidRPr="00545E2B">
        <w:rPr>
          <w:b/>
          <w:bCs/>
          <w:color w:val="000000"/>
          <w:lang w:val="en-US"/>
        </w:rPr>
        <w:t>Seng</w:t>
      </w:r>
      <w:proofErr w:type="spellEnd"/>
      <w:r w:rsidRPr="00545E2B">
        <w:rPr>
          <w:b/>
          <w:bCs/>
          <w:color w:val="000000"/>
          <w:lang w:val="en-US"/>
        </w:rPr>
        <w:t xml:space="preserve"> Mom, </w:t>
      </w:r>
      <w:smartTag w:uri="urn:schemas-microsoft-com:office:smarttags" w:element="place">
        <w:r w:rsidRPr="00545E2B">
          <w:rPr>
            <w:b/>
            <w:bCs/>
            <w:color w:val="000000"/>
            <w:lang w:val="en-US"/>
          </w:rPr>
          <w:t>Preston</w:t>
        </w:r>
      </w:smartTag>
      <w:r w:rsidRPr="00545E2B">
        <w:rPr>
          <w:b/>
          <w:bCs/>
          <w:color w:val="000000"/>
          <w:lang w:val="en-US"/>
        </w:rPr>
        <w:t xml:space="preserve"> T R, </w:t>
      </w:r>
      <w:proofErr w:type="spellStart"/>
      <w:r w:rsidRPr="00545E2B">
        <w:rPr>
          <w:b/>
          <w:bCs/>
          <w:color w:val="000000"/>
          <w:lang w:val="en-US"/>
        </w:rPr>
        <w:t>Leng</w:t>
      </w:r>
      <w:proofErr w:type="spellEnd"/>
      <w:r w:rsidRPr="00545E2B">
        <w:rPr>
          <w:b/>
          <w:bCs/>
          <w:color w:val="000000"/>
          <w:lang w:val="en-US"/>
        </w:rPr>
        <w:t xml:space="preserve"> R A and </w:t>
      </w:r>
      <w:proofErr w:type="spellStart"/>
      <w:r w:rsidRPr="00545E2B">
        <w:rPr>
          <w:b/>
          <w:bCs/>
          <w:color w:val="000000"/>
          <w:lang w:val="en-US"/>
        </w:rPr>
        <w:t>Meulen</w:t>
      </w:r>
      <w:proofErr w:type="spellEnd"/>
      <w:r w:rsidRPr="00545E2B">
        <w:rPr>
          <w:b/>
          <w:bCs/>
          <w:color w:val="000000"/>
          <w:lang w:val="en-US"/>
        </w:rPr>
        <w:t xml:space="preserve"> </w:t>
      </w:r>
      <w:proofErr w:type="spellStart"/>
      <w:r w:rsidRPr="00545E2B">
        <w:rPr>
          <w:b/>
          <w:bCs/>
          <w:color w:val="000000"/>
          <w:lang w:val="en-US"/>
        </w:rPr>
        <w:t>Uter</w:t>
      </w:r>
      <w:proofErr w:type="spellEnd"/>
      <w:r w:rsidRPr="00545E2B">
        <w:rPr>
          <w:b/>
          <w:bCs/>
          <w:color w:val="000000"/>
          <w:lang w:val="en-US"/>
        </w:rPr>
        <w:t xml:space="preserve"> 2001</w:t>
      </w:r>
      <w:r w:rsidRPr="00545E2B">
        <w:rPr>
          <w:color w:val="000000"/>
          <w:lang w:val="en-US"/>
        </w:rPr>
        <w:t xml:space="preserve"> Response of young cattle fed rice straw to supplementation with cassava foliage and a single drench of cooking oil. Livestock Research for Rural Development (13) 4. </w:t>
      </w:r>
      <w:hyperlink r:id="rId24" w:history="1">
        <w:r w:rsidRPr="00545E2B">
          <w:rPr>
            <w:rStyle w:val="Hyperlink"/>
            <w:color w:val="000000"/>
            <w:lang w:val="en-US"/>
          </w:rPr>
          <w:t>http://www.cipav.org.co/lrrd/lrrd13/4/seng134.htm</w:t>
        </w:r>
      </w:hyperlink>
    </w:p>
    <w:p w:rsidR="00545E2B" w:rsidRPr="00545E2B" w:rsidRDefault="00545E2B" w:rsidP="00545E2B">
      <w:pPr>
        <w:rPr>
          <w:color w:val="000000"/>
          <w:lang w:val="en-US"/>
        </w:rPr>
      </w:pPr>
    </w:p>
    <w:p w:rsidR="00545E2B" w:rsidRPr="00545E2B" w:rsidRDefault="00545E2B" w:rsidP="00545E2B">
      <w:pPr>
        <w:rPr>
          <w:color w:val="000000"/>
          <w:lang w:val="en-US"/>
        </w:rPr>
      </w:pPr>
      <w:proofErr w:type="spellStart"/>
      <w:r w:rsidRPr="00545E2B">
        <w:rPr>
          <w:b/>
          <w:bCs/>
          <w:color w:val="000000"/>
          <w:lang w:val="en-US"/>
        </w:rPr>
        <w:t>Seng</w:t>
      </w:r>
      <w:proofErr w:type="spellEnd"/>
      <w:r w:rsidRPr="00545E2B">
        <w:rPr>
          <w:b/>
          <w:bCs/>
          <w:color w:val="000000"/>
          <w:lang w:val="en-US"/>
        </w:rPr>
        <w:t xml:space="preserve"> </w:t>
      </w:r>
      <w:proofErr w:type="spellStart"/>
      <w:r w:rsidRPr="00545E2B">
        <w:rPr>
          <w:b/>
          <w:bCs/>
          <w:color w:val="000000"/>
          <w:lang w:val="en-US"/>
        </w:rPr>
        <w:t>Sokerya</w:t>
      </w:r>
      <w:proofErr w:type="spellEnd"/>
      <w:r w:rsidRPr="00545E2B">
        <w:rPr>
          <w:b/>
          <w:bCs/>
          <w:color w:val="000000"/>
          <w:lang w:val="en-US"/>
        </w:rPr>
        <w:t xml:space="preserve"> and </w:t>
      </w:r>
      <w:smartTag w:uri="urn:schemas-microsoft-com:office:smarttags" w:element="place">
        <w:r w:rsidRPr="00545E2B">
          <w:rPr>
            <w:b/>
            <w:bCs/>
            <w:color w:val="000000"/>
            <w:lang w:val="en-US"/>
          </w:rPr>
          <w:t>Preston</w:t>
        </w:r>
      </w:smartTag>
      <w:r w:rsidRPr="00545E2B">
        <w:rPr>
          <w:b/>
          <w:bCs/>
          <w:color w:val="000000"/>
          <w:lang w:val="en-US"/>
        </w:rPr>
        <w:t xml:space="preserve"> T R 2003</w:t>
      </w:r>
      <w:r w:rsidRPr="00545E2B">
        <w:rPr>
          <w:color w:val="000000"/>
          <w:lang w:val="en-US"/>
        </w:rPr>
        <w:t xml:space="preserve"> Effect of grass or cassava foliage on growth and nematode parasite infestation in goats fed low or high protein diet in confinement. Livestock Research for Rural Development (15) 8: </w:t>
      </w:r>
      <w:hyperlink r:id="rId25" w:history="1">
        <w:r w:rsidRPr="00545E2B">
          <w:rPr>
            <w:rStyle w:val="Hyperlink"/>
            <w:lang w:val="en-US"/>
          </w:rPr>
          <w:t>http://www.cipav.org.co/lrrd/lrrd15/8/kery158.htm</w:t>
        </w:r>
      </w:hyperlink>
    </w:p>
    <w:p w:rsidR="00545E2B" w:rsidRPr="00545E2B" w:rsidRDefault="00545E2B" w:rsidP="00545E2B">
      <w:pPr>
        <w:ind w:left="284" w:hanging="284"/>
        <w:rPr>
          <w:bCs/>
          <w:color w:val="000000"/>
          <w:lang w:val="en-US"/>
        </w:rPr>
      </w:pPr>
    </w:p>
    <w:p w:rsidR="00545E2B" w:rsidRPr="00F50B69" w:rsidRDefault="00545E2B" w:rsidP="00545E2B">
      <w:pPr>
        <w:rPr>
          <w:color w:val="000000"/>
        </w:rPr>
      </w:pPr>
      <w:proofErr w:type="spellStart"/>
      <w:r w:rsidRPr="00F50B69">
        <w:rPr>
          <w:b/>
          <w:bCs/>
          <w:color w:val="000000"/>
        </w:rPr>
        <w:t>Undersander</w:t>
      </w:r>
      <w:proofErr w:type="spellEnd"/>
      <w:r w:rsidRPr="00F50B69">
        <w:rPr>
          <w:b/>
          <w:bCs/>
          <w:color w:val="000000"/>
        </w:rPr>
        <w:t xml:space="preserve"> D, </w:t>
      </w:r>
      <w:proofErr w:type="spellStart"/>
      <w:r w:rsidRPr="00F50B69">
        <w:rPr>
          <w:b/>
          <w:bCs/>
          <w:color w:val="000000"/>
        </w:rPr>
        <w:t>Mertens</w:t>
      </w:r>
      <w:proofErr w:type="spellEnd"/>
      <w:r w:rsidRPr="00F50B69">
        <w:rPr>
          <w:b/>
          <w:bCs/>
          <w:color w:val="000000"/>
        </w:rPr>
        <w:t xml:space="preserve"> D R and </w:t>
      </w:r>
      <w:proofErr w:type="spellStart"/>
      <w:r w:rsidRPr="00F50B69">
        <w:rPr>
          <w:b/>
          <w:bCs/>
          <w:color w:val="000000"/>
        </w:rPr>
        <w:t>Theix</w:t>
      </w:r>
      <w:proofErr w:type="spellEnd"/>
      <w:r w:rsidRPr="00F50B69">
        <w:rPr>
          <w:b/>
          <w:bCs/>
          <w:color w:val="000000"/>
        </w:rPr>
        <w:t xml:space="preserve"> N 1993</w:t>
      </w:r>
      <w:r w:rsidRPr="00F50B69">
        <w:rPr>
          <w:bCs/>
          <w:color w:val="000000"/>
        </w:rPr>
        <w:t xml:space="preserve"> </w:t>
      </w:r>
      <w:proofErr w:type="spellStart"/>
      <w:r w:rsidRPr="00F50B69">
        <w:rPr>
          <w:color w:val="000000"/>
        </w:rPr>
        <w:t>Forage</w:t>
      </w:r>
      <w:proofErr w:type="spellEnd"/>
      <w:r w:rsidRPr="00F50B69">
        <w:rPr>
          <w:color w:val="000000"/>
        </w:rPr>
        <w:t xml:space="preserve"> </w:t>
      </w:r>
      <w:proofErr w:type="spellStart"/>
      <w:r w:rsidRPr="00F50B69">
        <w:rPr>
          <w:color w:val="000000"/>
        </w:rPr>
        <w:t>analysis</w:t>
      </w:r>
      <w:proofErr w:type="spellEnd"/>
      <w:r w:rsidRPr="00F50B69">
        <w:rPr>
          <w:color w:val="000000"/>
        </w:rPr>
        <w:t xml:space="preserve"> </w:t>
      </w:r>
      <w:proofErr w:type="spellStart"/>
      <w:r w:rsidRPr="00F50B69">
        <w:rPr>
          <w:color w:val="000000"/>
        </w:rPr>
        <w:t>procedures</w:t>
      </w:r>
      <w:proofErr w:type="spellEnd"/>
      <w:r w:rsidRPr="00F50B69">
        <w:rPr>
          <w:color w:val="000000"/>
        </w:rPr>
        <w:t xml:space="preserve">. </w:t>
      </w:r>
      <w:proofErr w:type="spellStart"/>
      <w:r w:rsidRPr="00F50B69">
        <w:rPr>
          <w:color w:val="000000"/>
        </w:rPr>
        <w:t>National</w:t>
      </w:r>
      <w:proofErr w:type="spellEnd"/>
      <w:r w:rsidRPr="00F50B69">
        <w:rPr>
          <w:color w:val="000000"/>
        </w:rPr>
        <w:t xml:space="preserve"> </w:t>
      </w:r>
      <w:proofErr w:type="spellStart"/>
      <w:r w:rsidRPr="00F50B69">
        <w:rPr>
          <w:color w:val="000000"/>
        </w:rPr>
        <w:t>Forage</w:t>
      </w:r>
      <w:proofErr w:type="spellEnd"/>
      <w:r w:rsidRPr="00F50B69">
        <w:rPr>
          <w:color w:val="000000"/>
        </w:rPr>
        <w:t xml:space="preserve"> </w:t>
      </w:r>
      <w:proofErr w:type="spellStart"/>
      <w:r w:rsidRPr="00F50B69">
        <w:rPr>
          <w:color w:val="000000"/>
        </w:rPr>
        <w:t>Testing</w:t>
      </w:r>
      <w:proofErr w:type="spellEnd"/>
      <w:r w:rsidRPr="00F50B69">
        <w:rPr>
          <w:color w:val="000000"/>
        </w:rPr>
        <w:t xml:space="preserve"> </w:t>
      </w:r>
      <w:proofErr w:type="spellStart"/>
      <w:r w:rsidRPr="00F50B69">
        <w:rPr>
          <w:color w:val="000000"/>
        </w:rPr>
        <w:t>Association</w:t>
      </w:r>
      <w:proofErr w:type="spellEnd"/>
      <w:r w:rsidRPr="00F50B69">
        <w:rPr>
          <w:color w:val="000000"/>
        </w:rPr>
        <w:t xml:space="preserve">. </w:t>
      </w:r>
      <w:smartTag w:uri="urn:schemas-microsoft-com:office:smarttags" w:element="City">
        <w:smartTag w:uri="urn:schemas-microsoft-com:office:smarttags" w:element="place">
          <w:r w:rsidRPr="00F50B69">
            <w:rPr>
              <w:color w:val="000000"/>
            </w:rPr>
            <w:t>Omaha</w:t>
          </w:r>
        </w:smartTag>
      </w:smartTag>
      <w:r w:rsidRPr="00F50B69">
        <w:rPr>
          <w:color w:val="000000"/>
        </w:rPr>
        <w:t xml:space="preserve"> </w:t>
      </w:r>
      <w:proofErr w:type="spellStart"/>
      <w:r w:rsidRPr="00F50B69">
        <w:rPr>
          <w:color w:val="000000"/>
        </w:rPr>
        <w:t>pp</w:t>
      </w:r>
      <w:proofErr w:type="spellEnd"/>
      <w:r w:rsidRPr="00F50B69">
        <w:rPr>
          <w:color w:val="000000"/>
        </w:rPr>
        <w:t xml:space="preserve"> 154</w:t>
      </w:r>
    </w:p>
    <w:p w:rsidR="00545E2B" w:rsidRDefault="00545E2B" w:rsidP="00545E2B">
      <w:pPr>
        <w:ind w:left="284" w:hanging="284"/>
      </w:pPr>
    </w:p>
    <w:p w:rsidR="00545E2B" w:rsidRPr="00545E2B" w:rsidRDefault="00545E2B" w:rsidP="00545E2B">
      <w:pPr>
        <w:rPr>
          <w:color w:val="000000"/>
          <w:lang w:val="en-US"/>
        </w:rPr>
      </w:pPr>
      <w:proofErr w:type="spellStart"/>
      <w:r w:rsidRPr="00545E2B">
        <w:rPr>
          <w:b/>
          <w:lang w:val="en-US"/>
        </w:rPr>
        <w:t>Vongsamphanh</w:t>
      </w:r>
      <w:proofErr w:type="spellEnd"/>
      <w:r w:rsidRPr="00545E2B">
        <w:rPr>
          <w:b/>
          <w:lang w:val="en-US"/>
        </w:rPr>
        <w:t xml:space="preserve"> P and</w:t>
      </w:r>
      <w:r w:rsidRPr="00545E2B">
        <w:rPr>
          <w:b/>
          <w:vertAlign w:val="superscript"/>
          <w:lang w:val="en-US"/>
        </w:rPr>
        <w:t xml:space="preserve"> </w:t>
      </w:r>
      <w:proofErr w:type="spellStart"/>
      <w:r w:rsidRPr="00545E2B">
        <w:rPr>
          <w:b/>
          <w:lang w:val="en-US"/>
        </w:rPr>
        <w:t>Wanapat</w:t>
      </w:r>
      <w:proofErr w:type="spellEnd"/>
      <w:r w:rsidRPr="00545E2B">
        <w:rPr>
          <w:b/>
          <w:lang w:val="en-US"/>
        </w:rPr>
        <w:t xml:space="preserve"> M 2004</w:t>
      </w:r>
      <w:r w:rsidRPr="00545E2B">
        <w:rPr>
          <w:lang w:val="en-US"/>
        </w:rPr>
        <w:t xml:space="preserve"> Comparison of cassava hay yield and chemical composition of local and introduced varieties and effects of levels of cassava hay supplementation in native beef cattle fed on rice straw. </w:t>
      </w:r>
      <w:r w:rsidRPr="00545E2B">
        <w:rPr>
          <w:color w:val="000000"/>
          <w:lang w:val="en-US"/>
        </w:rPr>
        <w:t xml:space="preserve">Livestock Research for Rural Development 16 (8): </w:t>
      </w:r>
      <w:hyperlink r:id="rId26" w:history="1">
        <w:r w:rsidRPr="00545E2B">
          <w:rPr>
            <w:rStyle w:val="Hyperlink"/>
            <w:lang w:val="en-US"/>
          </w:rPr>
          <w:t>http://www.cipav.org.co/lrrd/lrrd16/8/cont1608.htm</w:t>
        </w:r>
      </w:hyperlink>
    </w:p>
    <w:p w:rsidR="00545E2B" w:rsidRDefault="00545E2B" w:rsidP="00545E2B">
      <w:pPr>
        <w:pStyle w:val="NormalWeb"/>
        <w:spacing w:before="0" w:beforeAutospacing="0" w:after="0" w:afterAutospacing="0"/>
        <w:ind w:left="284" w:hanging="284"/>
        <w:rPr>
          <w:sz w:val="20"/>
          <w:szCs w:val="20"/>
        </w:rPr>
      </w:pPr>
    </w:p>
    <w:p w:rsidR="00545E2B" w:rsidRPr="00F50B69" w:rsidRDefault="00545E2B" w:rsidP="00545E2B">
      <w:pPr>
        <w:pStyle w:val="NormalWeb"/>
        <w:spacing w:before="0" w:beforeAutospacing="0" w:after="0" w:afterAutospacing="0"/>
        <w:rPr>
          <w:sz w:val="20"/>
          <w:szCs w:val="20"/>
        </w:rPr>
      </w:pPr>
      <w:proofErr w:type="spellStart"/>
      <w:proofErr w:type="gramStart"/>
      <w:r w:rsidRPr="00F50B69">
        <w:rPr>
          <w:b/>
          <w:sz w:val="20"/>
          <w:szCs w:val="20"/>
        </w:rPr>
        <w:t>Wanapat</w:t>
      </w:r>
      <w:proofErr w:type="spellEnd"/>
      <w:r w:rsidRPr="00F50B69">
        <w:rPr>
          <w:b/>
          <w:sz w:val="20"/>
          <w:szCs w:val="20"/>
        </w:rPr>
        <w:t xml:space="preserve">  M</w:t>
      </w:r>
      <w:proofErr w:type="gramEnd"/>
      <w:r w:rsidRPr="00F50B69">
        <w:rPr>
          <w:b/>
          <w:sz w:val="20"/>
          <w:szCs w:val="20"/>
        </w:rPr>
        <w:t xml:space="preserve"> 2003</w:t>
      </w:r>
      <w:r w:rsidRPr="00F50B69">
        <w:rPr>
          <w:sz w:val="20"/>
          <w:szCs w:val="20"/>
        </w:rPr>
        <w:t xml:space="preserve"> Manipulation of cassava cultivation and utilization to improve protein to energy biomass for livestock feeding in tropic. Asian-Aus J </w:t>
      </w:r>
      <w:proofErr w:type="spellStart"/>
      <w:r w:rsidRPr="00F50B69">
        <w:rPr>
          <w:sz w:val="20"/>
          <w:szCs w:val="20"/>
        </w:rPr>
        <w:t>Anim</w:t>
      </w:r>
      <w:proofErr w:type="spellEnd"/>
      <w:r w:rsidRPr="00F50B69">
        <w:rPr>
          <w:sz w:val="20"/>
          <w:szCs w:val="20"/>
        </w:rPr>
        <w:t xml:space="preserve"> </w:t>
      </w:r>
      <w:proofErr w:type="spellStart"/>
      <w:r w:rsidRPr="00F50B69">
        <w:rPr>
          <w:sz w:val="20"/>
          <w:szCs w:val="20"/>
        </w:rPr>
        <w:t>Sci</w:t>
      </w:r>
      <w:proofErr w:type="spellEnd"/>
      <w:r w:rsidRPr="00F50B69">
        <w:rPr>
          <w:sz w:val="20"/>
          <w:szCs w:val="20"/>
        </w:rPr>
        <w:t xml:space="preserve"> 16, 463-472</w:t>
      </w:r>
    </w:p>
    <w:p w:rsidR="00545E2B" w:rsidRDefault="00545E2B" w:rsidP="00545E2B">
      <w:pPr>
        <w:ind w:left="284" w:hanging="284"/>
        <w:rPr>
          <w:bCs/>
          <w:color w:val="000000"/>
        </w:rPr>
      </w:pPr>
    </w:p>
    <w:p w:rsidR="00545E2B" w:rsidRPr="00545E2B" w:rsidRDefault="00545E2B" w:rsidP="00545E2B">
      <w:pPr>
        <w:rPr>
          <w:lang w:val="en-US"/>
        </w:rPr>
      </w:pPr>
      <w:proofErr w:type="spellStart"/>
      <w:r w:rsidRPr="00545E2B">
        <w:rPr>
          <w:b/>
          <w:bCs/>
          <w:color w:val="000000"/>
          <w:lang w:val="en-US"/>
        </w:rPr>
        <w:t>Wanapat</w:t>
      </w:r>
      <w:proofErr w:type="spellEnd"/>
      <w:r w:rsidRPr="00545E2B">
        <w:rPr>
          <w:b/>
          <w:bCs/>
          <w:color w:val="000000"/>
          <w:lang w:val="en-US"/>
        </w:rPr>
        <w:t xml:space="preserve"> M, </w:t>
      </w:r>
      <w:proofErr w:type="spellStart"/>
      <w:r w:rsidRPr="00545E2B">
        <w:rPr>
          <w:b/>
          <w:bCs/>
          <w:color w:val="000000"/>
          <w:lang w:val="en-US"/>
        </w:rPr>
        <w:t>Pimpa</w:t>
      </w:r>
      <w:proofErr w:type="spellEnd"/>
      <w:r w:rsidRPr="00545E2B">
        <w:rPr>
          <w:b/>
          <w:bCs/>
          <w:color w:val="000000"/>
          <w:lang w:val="en-US"/>
        </w:rPr>
        <w:t xml:space="preserve"> O, </w:t>
      </w:r>
      <w:proofErr w:type="spellStart"/>
      <w:r w:rsidRPr="00545E2B">
        <w:rPr>
          <w:b/>
          <w:bCs/>
          <w:color w:val="000000"/>
          <w:lang w:val="en-US"/>
        </w:rPr>
        <w:t>Petlum</w:t>
      </w:r>
      <w:proofErr w:type="spellEnd"/>
      <w:r w:rsidRPr="00545E2B">
        <w:rPr>
          <w:b/>
          <w:bCs/>
          <w:color w:val="000000"/>
          <w:lang w:val="en-US"/>
        </w:rPr>
        <w:t xml:space="preserve"> A and </w:t>
      </w:r>
      <w:proofErr w:type="spellStart"/>
      <w:r w:rsidRPr="00545E2B">
        <w:rPr>
          <w:b/>
          <w:bCs/>
          <w:color w:val="000000"/>
          <w:lang w:val="en-US"/>
        </w:rPr>
        <w:t>Boontao</w:t>
      </w:r>
      <w:proofErr w:type="spellEnd"/>
      <w:r w:rsidRPr="00545E2B">
        <w:rPr>
          <w:b/>
          <w:bCs/>
          <w:color w:val="000000"/>
          <w:lang w:val="en-US"/>
        </w:rPr>
        <w:t xml:space="preserve"> U 1997</w:t>
      </w:r>
      <w:r w:rsidRPr="00545E2B">
        <w:rPr>
          <w:bCs/>
          <w:color w:val="000000"/>
          <w:lang w:val="en-US"/>
        </w:rPr>
        <w:t xml:space="preserve"> </w:t>
      </w:r>
      <w:r w:rsidRPr="00545E2B">
        <w:rPr>
          <w:color w:val="000000"/>
          <w:lang w:val="en-US"/>
        </w:rPr>
        <w:t xml:space="preserve">Cassava hay: A new strategic feed for ruminants during the dry season. Livestock Research for Rural Development (9) 2: </w:t>
      </w:r>
      <w:hyperlink r:id="rId27" w:history="1">
        <w:r w:rsidRPr="00545E2B">
          <w:rPr>
            <w:rStyle w:val="Hyperlink"/>
            <w:lang w:val="en-US"/>
          </w:rPr>
          <w:t>http://www.cipav.org.co/lrrd/lrrd9/2/metha92.htm</w:t>
        </w:r>
      </w:hyperlink>
      <w:r w:rsidRPr="00545E2B">
        <w:rPr>
          <w:lang w:val="en-US"/>
        </w:rPr>
        <w:t xml:space="preserve"> </w:t>
      </w:r>
    </w:p>
    <w:p w:rsidR="00545E2B" w:rsidRPr="00545E2B" w:rsidRDefault="00545E2B" w:rsidP="00545E2B">
      <w:pPr>
        <w:ind w:left="284" w:hanging="284"/>
        <w:rPr>
          <w:lang w:val="en-US"/>
        </w:rPr>
      </w:pPr>
    </w:p>
    <w:p w:rsidR="00545E2B" w:rsidRPr="00545E2B" w:rsidRDefault="00545E2B" w:rsidP="00545E2B">
      <w:pPr>
        <w:ind w:left="284" w:hanging="284"/>
        <w:rPr>
          <w:lang w:val="en-US"/>
        </w:rPr>
      </w:pPr>
    </w:p>
    <w:sectPr w:rsidR="00545E2B" w:rsidRPr="00545E2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book-Antiqua">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A00000EF" w:usb1="5000204A" w:usb2="0001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A7E77"/>
    <w:multiLevelType w:val="hybridMultilevel"/>
    <w:tmpl w:val="7166DA88"/>
    <w:lvl w:ilvl="0" w:tplc="06D6AE0C">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5D49D1"/>
    <w:multiLevelType w:val="hybridMultilevel"/>
    <w:tmpl w:val="47BC4B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886284D"/>
    <w:multiLevelType w:val="hybridMultilevel"/>
    <w:tmpl w:val="9D4C0076"/>
    <w:lvl w:ilvl="0" w:tplc="FFFFFFFF">
      <w:start w:val="1"/>
      <w:numFmt w:val="decimal"/>
      <w:suff w:val="space"/>
      <w:lvlText w:val="%1."/>
      <w:lvlJc w:val="left"/>
      <w:pPr>
        <w:ind w:left="780" w:hanging="300"/>
      </w:pPr>
      <w:rPr>
        <w:rFonts w:hint="default"/>
      </w:rPr>
    </w:lvl>
    <w:lvl w:ilvl="1" w:tplc="FFFFFFFF" w:tentative="1">
      <w:start w:val="1"/>
      <w:numFmt w:val="aiueoFullWidth"/>
      <w:lvlText w:val="(%2)"/>
      <w:lvlJc w:val="left"/>
      <w:pPr>
        <w:tabs>
          <w:tab w:val="num" w:pos="1440"/>
        </w:tabs>
        <w:ind w:left="1440" w:hanging="480"/>
      </w:pPr>
    </w:lvl>
    <w:lvl w:ilvl="2" w:tplc="FFFFFFFF" w:tentative="1">
      <w:start w:val="1"/>
      <w:numFmt w:val="decimalEnclosedCircle"/>
      <w:lvlText w:val="%3"/>
      <w:lvlJc w:val="lef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aiueoFullWidth"/>
      <w:lvlText w:val="(%5)"/>
      <w:lvlJc w:val="left"/>
      <w:pPr>
        <w:tabs>
          <w:tab w:val="num" w:pos="2880"/>
        </w:tabs>
        <w:ind w:left="2880" w:hanging="480"/>
      </w:pPr>
    </w:lvl>
    <w:lvl w:ilvl="5" w:tplc="FFFFFFFF" w:tentative="1">
      <w:start w:val="1"/>
      <w:numFmt w:val="decimalEnclosedCircle"/>
      <w:lvlText w:val="%6"/>
      <w:lvlJc w:val="lef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aiueoFullWidth"/>
      <w:lvlText w:val="(%8)"/>
      <w:lvlJc w:val="left"/>
      <w:pPr>
        <w:tabs>
          <w:tab w:val="num" w:pos="4320"/>
        </w:tabs>
        <w:ind w:left="4320" w:hanging="480"/>
      </w:pPr>
    </w:lvl>
    <w:lvl w:ilvl="8" w:tplc="FFFFFFFF" w:tentative="1">
      <w:start w:val="1"/>
      <w:numFmt w:val="decimalEnclosedCircle"/>
      <w:lvlText w:val="%9"/>
      <w:lvlJc w:val="left"/>
      <w:pPr>
        <w:tabs>
          <w:tab w:val="num" w:pos="4800"/>
        </w:tabs>
        <w:ind w:left="4800" w:hanging="480"/>
      </w:pPr>
    </w:lvl>
  </w:abstractNum>
  <w:abstractNum w:abstractNumId="3">
    <w:nsid w:val="4D492146"/>
    <w:multiLevelType w:val="hybridMultilevel"/>
    <w:tmpl w:val="7CFAE1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4C5CD8"/>
    <w:multiLevelType w:val="hybridMultilevel"/>
    <w:tmpl w:val="23E8D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DF67BF5"/>
    <w:multiLevelType w:val="hybridMultilevel"/>
    <w:tmpl w:val="4FC806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EF74194"/>
    <w:multiLevelType w:val="hybridMultilevel"/>
    <w:tmpl w:val="0BD43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6A6067F"/>
    <w:multiLevelType w:val="hybridMultilevel"/>
    <w:tmpl w:val="46ACA0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3507AF"/>
    <w:multiLevelType w:val="hybridMultilevel"/>
    <w:tmpl w:val="092403A8"/>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6"/>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compat/>
  <w:rsids>
    <w:rsidRoot w:val="006B267C"/>
    <w:rsid w:val="000000D0"/>
    <w:rsid w:val="00002073"/>
    <w:rsid w:val="00003644"/>
    <w:rsid w:val="000049B9"/>
    <w:rsid w:val="000065C2"/>
    <w:rsid w:val="00006921"/>
    <w:rsid w:val="00006A27"/>
    <w:rsid w:val="00007FC6"/>
    <w:rsid w:val="00012EAC"/>
    <w:rsid w:val="00022B05"/>
    <w:rsid w:val="00027811"/>
    <w:rsid w:val="00027F21"/>
    <w:rsid w:val="00030CBA"/>
    <w:rsid w:val="000338A1"/>
    <w:rsid w:val="00036D16"/>
    <w:rsid w:val="00047721"/>
    <w:rsid w:val="000478DC"/>
    <w:rsid w:val="00051EEB"/>
    <w:rsid w:val="000577BD"/>
    <w:rsid w:val="000600BE"/>
    <w:rsid w:val="000642F5"/>
    <w:rsid w:val="00071FCD"/>
    <w:rsid w:val="00073EE1"/>
    <w:rsid w:val="00077F2F"/>
    <w:rsid w:val="00080EAD"/>
    <w:rsid w:val="00085380"/>
    <w:rsid w:val="00091B0A"/>
    <w:rsid w:val="00094498"/>
    <w:rsid w:val="00097F58"/>
    <w:rsid w:val="000B6E92"/>
    <w:rsid w:val="000D0149"/>
    <w:rsid w:val="000D7DC7"/>
    <w:rsid w:val="000E1C57"/>
    <w:rsid w:val="000E632E"/>
    <w:rsid w:val="00106C3F"/>
    <w:rsid w:val="00113489"/>
    <w:rsid w:val="001178F8"/>
    <w:rsid w:val="0012237E"/>
    <w:rsid w:val="00130E50"/>
    <w:rsid w:val="00136F48"/>
    <w:rsid w:val="00143BC1"/>
    <w:rsid w:val="00154781"/>
    <w:rsid w:val="001636D8"/>
    <w:rsid w:val="00166427"/>
    <w:rsid w:val="00177DAA"/>
    <w:rsid w:val="00183171"/>
    <w:rsid w:val="00184FD1"/>
    <w:rsid w:val="001910CA"/>
    <w:rsid w:val="001A19D9"/>
    <w:rsid w:val="001A3450"/>
    <w:rsid w:val="001A34AB"/>
    <w:rsid w:val="001A474D"/>
    <w:rsid w:val="001B0178"/>
    <w:rsid w:val="001B03DB"/>
    <w:rsid w:val="001B248E"/>
    <w:rsid w:val="001B297C"/>
    <w:rsid w:val="001B4CFF"/>
    <w:rsid w:val="001B6404"/>
    <w:rsid w:val="001C7175"/>
    <w:rsid w:val="001D1321"/>
    <w:rsid w:val="001D19FD"/>
    <w:rsid w:val="001D3798"/>
    <w:rsid w:val="001D5C32"/>
    <w:rsid w:val="001E15A3"/>
    <w:rsid w:val="001E2953"/>
    <w:rsid w:val="001E2D7C"/>
    <w:rsid w:val="001E3C2E"/>
    <w:rsid w:val="001F16BF"/>
    <w:rsid w:val="001F4E1B"/>
    <w:rsid w:val="00201962"/>
    <w:rsid w:val="0021087A"/>
    <w:rsid w:val="00215FCD"/>
    <w:rsid w:val="0021660B"/>
    <w:rsid w:val="00225C97"/>
    <w:rsid w:val="002300C3"/>
    <w:rsid w:val="00230BD6"/>
    <w:rsid w:val="00231503"/>
    <w:rsid w:val="002350CD"/>
    <w:rsid w:val="00236AC3"/>
    <w:rsid w:val="002428B6"/>
    <w:rsid w:val="002470C4"/>
    <w:rsid w:val="0025663F"/>
    <w:rsid w:val="0026345F"/>
    <w:rsid w:val="00270BFF"/>
    <w:rsid w:val="0027114B"/>
    <w:rsid w:val="00271BF8"/>
    <w:rsid w:val="002765C5"/>
    <w:rsid w:val="00280211"/>
    <w:rsid w:val="00293641"/>
    <w:rsid w:val="00294FD0"/>
    <w:rsid w:val="00295647"/>
    <w:rsid w:val="00295D25"/>
    <w:rsid w:val="002973A0"/>
    <w:rsid w:val="002A1A25"/>
    <w:rsid w:val="002A20A0"/>
    <w:rsid w:val="002B1C93"/>
    <w:rsid w:val="002B2F30"/>
    <w:rsid w:val="002B568F"/>
    <w:rsid w:val="002C0885"/>
    <w:rsid w:val="002C3A3C"/>
    <w:rsid w:val="002C4971"/>
    <w:rsid w:val="002C6A2B"/>
    <w:rsid w:val="002D4014"/>
    <w:rsid w:val="002D5D44"/>
    <w:rsid w:val="002E04B7"/>
    <w:rsid w:val="002E141C"/>
    <w:rsid w:val="002E1EE7"/>
    <w:rsid w:val="002E5216"/>
    <w:rsid w:val="002E68F4"/>
    <w:rsid w:val="002E6DD1"/>
    <w:rsid w:val="002E796E"/>
    <w:rsid w:val="002F1E82"/>
    <w:rsid w:val="002F2E94"/>
    <w:rsid w:val="00300101"/>
    <w:rsid w:val="00300F1B"/>
    <w:rsid w:val="00304A34"/>
    <w:rsid w:val="00304BF8"/>
    <w:rsid w:val="00311311"/>
    <w:rsid w:val="003117E6"/>
    <w:rsid w:val="00325505"/>
    <w:rsid w:val="00325E56"/>
    <w:rsid w:val="003426A4"/>
    <w:rsid w:val="0035599E"/>
    <w:rsid w:val="00357713"/>
    <w:rsid w:val="00362300"/>
    <w:rsid w:val="00362F55"/>
    <w:rsid w:val="00370DB9"/>
    <w:rsid w:val="00370E2C"/>
    <w:rsid w:val="00370F7B"/>
    <w:rsid w:val="00371F7A"/>
    <w:rsid w:val="00372392"/>
    <w:rsid w:val="00374FC7"/>
    <w:rsid w:val="003756AE"/>
    <w:rsid w:val="00376302"/>
    <w:rsid w:val="003825F9"/>
    <w:rsid w:val="003841FA"/>
    <w:rsid w:val="003906AD"/>
    <w:rsid w:val="003910C8"/>
    <w:rsid w:val="00394141"/>
    <w:rsid w:val="00395750"/>
    <w:rsid w:val="0039638E"/>
    <w:rsid w:val="003A4049"/>
    <w:rsid w:val="003A60E1"/>
    <w:rsid w:val="003B799E"/>
    <w:rsid w:val="003C044F"/>
    <w:rsid w:val="003C2549"/>
    <w:rsid w:val="003C5692"/>
    <w:rsid w:val="003D0C4F"/>
    <w:rsid w:val="003D1B5B"/>
    <w:rsid w:val="003D6E89"/>
    <w:rsid w:val="003D7910"/>
    <w:rsid w:val="003E1FB9"/>
    <w:rsid w:val="003E3DC5"/>
    <w:rsid w:val="003E6591"/>
    <w:rsid w:val="003F11A9"/>
    <w:rsid w:val="003F3A34"/>
    <w:rsid w:val="003F6B4B"/>
    <w:rsid w:val="004054F9"/>
    <w:rsid w:val="00407DC7"/>
    <w:rsid w:val="00420957"/>
    <w:rsid w:val="00426B96"/>
    <w:rsid w:val="00426C05"/>
    <w:rsid w:val="00430741"/>
    <w:rsid w:val="004409D1"/>
    <w:rsid w:val="00451183"/>
    <w:rsid w:val="0045176F"/>
    <w:rsid w:val="00452A2A"/>
    <w:rsid w:val="00456B60"/>
    <w:rsid w:val="00456FB2"/>
    <w:rsid w:val="00460252"/>
    <w:rsid w:val="00464949"/>
    <w:rsid w:val="00465386"/>
    <w:rsid w:val="004678DA"/>
    <w:rsid w:val="00471AC4"/>
    <w:rsid w:val="00473C25"/>
    <w:rsid w:val="00474AF7"/>
    <w:rsid w:val="00480985"/>
    <w:rsid w:val="0048581B"/>
    <w:rsid w:val="00485F6B"/>
    <w:rsid w:val="0049181B"/>
    <w:rsid w:val="004922DC"/>
    <w:rsid w:val="00493ED8"/>
    <w:rsid w:val="00495470"/>
    <w:rsid w:val="004B53AF"/>
    <w:rsid w:val="004B582E"/>
    <w:rsid w:val="004C2459"/>
    <w:rsid w:val="004C3FB5"/>
    <w:rsid w:val="004C4D35"/>
    <w:rsid w:val="004D4CCC"/>
    <w:rsid w:val="004D673E"/>
    <w:rsid w:val="004D7E3C"/>
    <w:rsid w:val="004E0B6F"/>
    <w:rsid w:val="004F4F04"/>
    <w:rsid w:val="005002CE"/>
    <w:rsid w:val="005021CD"/>
    <w:rsid w:val="005111B3"/>
    <w:rsid w:val="005118CC"/>
    <w:rsid w:val="00516F78"/>
    <w:rsid w:val="0053044B"/>
    <w:rsid w:val="005338F8"/>
    <w:rsid w:val="00534A15"/>
    <w:rsid w:val="00541010"/>
    <w:rsid w:val="005433E9"/>
    <w:rsid w:val="00545E2B"/>
    <w:rsid w:val="00551B8E"/>
    <w:rsid w:val="00553939"/>
    <w:rsid w:val="00564D79"/>
    <w:rsid w:val="005658ED"/>
    <w:rsid w:val="00565E6B"/>
    <w:rsid w:val="0056678A"/>
    <w:rsid w:val="005762DB"/>
    <w:rsid w:val="00580E7A"/>
    <w:rsid w:val="00584032"/>
    <w:rsid w:val="005864BC"/>
    <w:rsid w:val="00590E3B"/>
    <w:rsid w:val="005A06E3"/>
    <w:rsid w:val="005A0BF1"/>
    <w:rsid w:val="005A2A9C"/>
    <w:rsid w:val="005A4440"/>
    <w:rsid w:val="005A50AB"/>
    <w:rsid w:val="005A5C03"/>
    <w:rsid w:val="005B09EF"/>
    <w:rsid w:val="005B613E"/>
    <w:rsid w:val="005C041A"/>
    <w:rsid w:val="005C0C30"/>
    <w:rsid w:val="005C37DC"/>
    <w:rsid w:val="005D0294"/>
    <w:rsid w:val="005D370E"/>
    <w:rsid w:val="005D64BA"/>
    <w:rsid w:val="005D665D"/>
    <w:rsid w:val="005E2826"/>
    <w:rsid w:val="005E5C82"/>
    <w:rsid w:val="005F4C5A"/>
    <w:rsid w:val="005F5381"/>
    <w:rsid w:val="00600CCF"/>
    <w:rsid w:val="00601E92"/>
    <w:rsid w:val="006119D6"/>
    <w:rsid w:val="006161C4"/>
    <w:rsid w:val="00616D9F"/>
    <w:rsid w:val="00617692"/>
    <w:rsid w:val="00622670"/>
    <w:rsid w:val="00623546"/>
    <w:rsid w:val="00630454"/>
    <w:rsid w:val="00631BE3"/>
    <w:rsid w:val="00635000"/>
    <w:rsid w:val="0064307A"/>
    <w:rsid w:val="006565F8"/>
    <w:rsid w:val="00672ADD"/>
    <w:rsid w:val="006757B2"/>
    <w:rsid w:val="00677811"/>
    <w:rsid w:val="00680425"/>
    <w:rsid w:val="006821F0"/>
    <w:rsid w:val="00685DD8"/>
    <w:rsid w:val="006A097D"/>
    <w:rsid w:val="006B267C"/>
    <w:rsid w:val="006B764F"/>
    <w:rsid w:val="006D0882"/>
    <w:rsid w:val="006D0C54"/>
    <w:rsid w:val="006D16E4"/>
    <w:rsid w:val="006D2917"/>
    <w:rsid w:val="006D32F2"/>
    <w:rsid w:val="006D49E5"/>
    <w:rsid w:val="006D50C4"/>
    <w:rsid w:val="006D518B"/>
    <w:rsid w:val="006E0881"/>
    <w:rsid w:val="006E2901"/>
    <w:rsid w:val="006F0FE5"/>
    <w:rsid w:val="006F131C"/>
    <w:rsid w:val="006F2489"/>
    <w:rsid w:val="006F3B87"/>
    <w:rsid w:val="006F67B1"/>
    <w:rsid w:val="006F708B"/>
    <w:rsid w:val="006F7501"/>
    <w:rsid w:val="00700145"/>
    <w:rsid w:val="0070462C"/>
    <w:rsid w:val="00712F5B"/>
    <w:rsid w:val="0071726B"/>
    <w:rsid w:val="00720CB1"/>
    <w:rsid w:val="00723175"/>
    <w:rsid w:val="0073796F"/>
    <w:rsid w:val="00740FDF"/>
    <w:rsid w:val="0074295F"/>
    <w:rsid w:val="00745AA0"/>
    <w:rsid w:val="007539BF"/>
    <w:rsid w:val="00755775"/>
    <w:rsid w:val="00756C9D"/>
    <w:rsid w:val="007572B8"/>
    <w:rsid w:val="00757FAE"/>
    <w:rsid w:val="007602F2"/>
    <w:rsid w:val="007678F8"/>
    <w:rsid w:val="0077398C"/>
    <w:rsid w:val="00774602"/>
    <w:rsid w:val="00782448"/>
    <w:rsid w:val="00783205"/>
    <w:rsid w:val="0079780B"/>
    <w:rsid w:val="007A327C"/>
    <w:rsid w:val="007A74CB"/>
    <w:rsid w:val="007A7CEC"/>
    <w:rsid w:val="007A7EA9"/>
    <w:rsid w:val="007B0106"/>
    <w:rsid w:val="007B0DFF"/>
    <w:rsid w:val="007B4047"/>
    <w:rsid w:val="007B68BF"/>
    <w:rsid w:val="007C1394"/>
    <w:rsid w:val="007C5B3E"/>
    <w:rsid w:val="007D75D5"/>
    <w:rsid w:val="007E0E49"/>
    <w:rsid w:val="007E1B54"/>
    <w:rsid w:val="007E323C"/>
    <w:rsid w:val="007E7549"/>
    <w:rsid w:val="007F1B18"/>
    <w:rsid w:val="007F4DF0"/>
    <w:rsid w:val="007F7934"/>
    <w:rsid w:val="008014CA"/>
    <w:rsid w:val="008057B8"/>
    <w:rsid w:val="00810FCD"/>
    <w:rsid w:val="00811962"/>
    <w:rsid w:val="00821742"/>
    <w:rsid w:val="00824582"/>
    <w:rsid w:val="008270D9"/>
    <w:rsid w:val="00833177"/>
    <w:rsid w:val="0084442A"/>
    <w:rsid w:val="0084599A"/>
    <w:rsid w:val="008573E5"/>
    <w:rsid w:val="00862F8F"/>
    <w:rsid w:val="008775AD"/>
    <w:rsid w:val="0088263A"/>
    <w:rsid w:val="00886A7E"/>
    <w:rsid w:val="0089310F"/>
    <w:rsid w:val="00897661"/>
    <w:rsid w:val="008A6C39"/>
    <w:rsid w:val="008B003D"/>
    <w:rsid w:val="008B034A"/>
    <w:rsid w:val="008B20E6"/>
    <w:rsid w:val="008B7E22"/>
    <w:rsid w:val="008C1EE8"/>
    <w:rsid w:val="008C3382"/>
    <w:rsid w:val="008D58B5"/>
    <w:rsid w:val="008E0119"/>
    <w:rsid w:val="008E7207"/>
    <w:rsid w:val="008F0A3B"/>
    <w:rsid w:val="008F2267"/>
    <w:rsid w:val="008F37A5"/>
    <w:rsid w:val="009100CC"/>
    <w:rsid w:val="009322F5"/>
    <w:rsid w:val="00933A80"/>
    <w:rsid w:val="00934DDC"/>
    <w:rsid w:val="00940258"/>
    <w:rsid w:val="0095185B"/>
    <w:rsid w:val="0095261A"/>
    <w:rsid w:val="009542F1"/>
    <w:rsid w:val="00955D0F"/>
    <w:rsid w:val="00962F49"/>
    <w:rsid w:val="009647D1"/>
    <w:rsid w:val="009663BE"/>
    <w:rsid w:val="00966873"/>
    <w:rsid w:val="00966DED"/>
    <w:rsid w:val="00967782"/>
    <w:rsid w:val="00971C9F"/>
    <w:rsid w:val="00981EEA"/>
    <w:rsid w:val="00983715"/>
    <w:rsid w:val="00984195"/>
    <w:rsid w:val="00985239"/>
    <w:rsid w:val="00985FB6"/>
    <w:rsid w:val="009958AB"/>
    <w:rsid w:val="009A0BF1"/>
    <w:rsid w:val="009A273C"/>
    <w:rsid w:val="009C1423"/>
    <w:rsid w:val="009C405B"/>
    <w:rsid w:val="009C6A23"/>
    <w:rsid w:val="009D1DF5"/>
    <w:rsid w:val="009D3915"/>
    <w:rsid w:val="009D5FA8"/>
    <w:rsid w:val="009E3703"/>
    <w:rsid w:val="009E4C8E"/>
    <w:rsid w:val="009E5324"/>
    <w:rsid w:val="009E5925"/>
    <w:rsid w:val="009E79E1"/>
    <w:rsid w:val="00A0032F"/>
    <w:rsid w:val="00A1002D"/>
    <w:rsid w:val="00A10848"/>
    <w:rsid w:val="00A14B97"/>
    <w:rsid w:val="00A166EB"/>
    <w:rsid w:val="00A21341"/>
    <w:rsid w:val="00A214D4"/>
    <w:rsid w:val="00A27498"/>
    <w:rsid w:val="00A27D70"/>
    <w:rsid w:val="00A34B41"/>
    <w:rsid w:val="00A36D69"/>
    <w:rsid w:val="00A44713"/>
    <w:rsid w:val="00A44E9D"/>
    <w:rsid w:val="00A46997"/>
    <w:rsid w:val="00A5188F"/>
    <w:rsid w:val="00A54C56"/>
    <w:rsid w:val="00A56291"/>
    <w:rsid w:val="00A6251F"/>
    <w:rsid w:val="00A62D73"/>
    <w:rsid w:val="00A72380"/>
    <w:rsid w:val="00A835A2"/>
    <w:rsid w:val="00AA5B3E"/>
    <w:rsid w:val="00AB03A9"/>
    <w:rsid w:val="00AB0BA0"/>
    <w:rsid w:val="00AB0ECF"/>
    <w:rsid w:val="00AB0F8E"/>
    <w:rsid w:val="00AC372E"/>
    <w:rsid w:val="00AD3065"/>
    <w:rsid w:val="00AD5F2E"/>
    <w:rsid w:val="00AD761B"/>
    <w:rsid w:val="00AE473B"/>
    <w:rsid w:val="00AE54AD"/>
    <w:rsid w:val="00AE5F21"/>
    <w:rsid w:val="00AE61CE"/>
    <w:rsid w:val="00AF1149"/>
    <w:rsid w:val="00AF1732"/>
    <w:rsid w:val="00AF4B21"/>
    <w:rsid w:val="00B00F57"/>
    <w:rsid w:val="00B0235E"/>
    <w:rsid w:val="00B029EE"/>
    <w:rsid w:val="00B04FA1"/>
    <w:rsid w:val="00B07D61"/>
    <w:rsid w:val="00B11D75"/>
    <w:rsid w:val="00B12B2B"/>
    <w:rsid w:val="00B15D37"/>
    <w:rsid w:val="00B17866"/>
    <w:rsid w:val="00B20A3D"/>
    <w:rsid w:val="00B2168E"/>
    <w:rsid w:val="00B36CB4"/>
    <w:rsid w:val="00B4086D"/>
    <w:rsid w:val="00B410FF"/>
    <w:rsid w:val="00B43B23"/>
    <w:rsid w:val="00B50607"/>
    <w:rsid w:val="00B560C5"/>
    <w:rsid w:val="00B577CC"/>
    <w:rsid w:val="00B6346A"/>
    <w:rsid w:val="00B6391A"/>
    <w:rsid w:val="00B63FE1"/>
    <w:rsid w:val="00B6445A"/>
    <w:rsid w:val="00B733D9"/>
    <w:rsid w:val="00B73B25"/>
    <w:rsid w:val="00B76107"/>
    <w:rsid w:val="00B81F3F"/>
    <w:rsid w:val="00B90D64"/>
    <w:rsid w:val="00B91313"/>
    <w:rsid w:val="00B92726"/>
    <w:rsid w:val="00B9478A"/>
    <w:rsid w:val="00B9533B"/>
    <w:rsid w:val="00B972CE"/>
    <w:rsid w:val="00B97E05"/>
    <w:rsid w:val="00BA123C"/>
    <w:rsid w:val="00BA360E"/>
    <w:rsid w:val="00BA3920"/>
    <w:rsid w:val="00BA44CA"/>
    <w:rsid w:val="00BB14A2"/>
    <w:rsid w:val="00BB3A8A"/>
    <w:rsid w:val="00BB3C0F"/>
    <w:rsid w:val="00BB44F2"/>
    <w:rsid w:val="00BB685F"/>
    <w:rsid w:val="00BC129C"/>
    <w:rsid w:val="00BC39D5"/>
    <w:rsid w:val="00BC7BB0"/>
    <w:rsid w:val="00BD421A"/>
    <w:rsid w:val="00BD60F1"/>
    <w:rsid w:val="00BF4491"/>
    <w:rsid w:val="00BF4E45"/>
    <w:rsid w:val="00C00B48"/>
    <w:rsid w:val="00C022F5"/>
    <w:rsid w:val="00C05D7D"/>
    <w:rsid w:val="00C07CA7"/>
    <w:rsid w:val="00C209CC"/>
    <w:rsid w:val="00C25FC4"/>
    <w:rsid w:val="00C319BD"/>
    <w:rsid w:val="00C3351B"/>
    <w:rsid w:val="00C33A5F"/>
    <w:rsid w:val="00C41F43"/>
    <w:rsid w:val="00C4749F"/>
    <w:rsid w:val="00C51705"/>
    <w:rsid w:val="00C51CDA"/>
    <w:rsid w:val="00C55D0F"/>
    <w:rsid w:val="00C56971"/>
    <w:rsid w:val="00C56C44"/>
    <w:rsid w:val="00C57416"/>
    <w:rsid w:val="00C57E47"/>
    <w:rsid w:val="00C6793D"/>
    <w:rsid w:val="00C7261C"/>
    <w:rsid w:val="00C73786"/>
    <w:rsid w:val="00C74AAC"/>
    <w:rsid w:val="00C817B1"/>
    <w:rsid w:val="00C864AC"/>
    <w:rsid w:val="00C90BD7"/>
    <w:rsid w:val="00C9208E"/>
    <w:rsid w:val="00CA3228"/>
    <w:rsid w:val="00CB0290"/>
    <w:rsid w:val="00CB0C9C"/>
    <w:rsid w:val="00CB66D6"/>
    <w:rsid w:val="00CB7B4B"/>
    <w:rsid w:val="00CC33E9"/>
    <w:rsid w:val="00CC385B"/>
    <w:rsid w:val="00CC6964"/>
    <w:rsid w:val="00CD164D"/>
    <w:rsid w:val="00CD4663"/>
    <w:rsid w:val="00CD7802"/>
    <w:rsid w:val="00CE197B"/>
    <w:rsid w:val="00CE558B"/>
    <w:rsid w:val="00CE6AB3"/>
    <w:rsid w:val="00D067E5"/>
    <w:rsid w:val="00D07B4D"/>
    <w:rsid w:val="00D101FD"/>
    <w:rsid w:val="00D103CE"/>
    <w:rsid w:val="00D22AB3"/>
    <w:rsid w:val="00D349E4"/>
    <w:rsid w:val="00D34E93"/>
    <w:rsid w:val="00D353AA"/>
    <w:rsid w:val="00D41AB8"/>
    <w:rsid w:val="00D42599"/>
    <w:rsid w:val="00D455AF"/>
    <w:rsid w:val="00D45AAB"/>
    <w:rsid w:val="00D541A5"/>
    <w:rsid w:val="00D62E4C"/>
    <w:rsid w:val="00D65C72"/>
    <w:rsid w:val="00D66E46"/>
    <w:rsid w:val="00D75F01"/>
    <w:rsid w:val="00D812D3"/>
    <w:rsid w:val="00D901EA"/>
    <w:rsid w:val="00D90287"/>
    <w:rsid w:val="00D92135"/>
    <w:rsid w:val="00D94143"/>
    <w:rsid w:val="00DA20D7"/>
    <w:rsid w:val="00DA2B96"/>
    <w:rsid w:val="00DA38A3"/>
    <w:rsid w:val="00DA5856"/>
    <w:rsid w:val="00DA59CB"/>
    <w:rsid w:val="00DA6CA9"/>
    <w:rsid w:val="00DB5F5C"/>
    <w:rsid w:val="00DB6A2F"/>
    <w:rsid w:val="00DC08F3"/>
    <w:rsid w:val="00DC261C"/>
    <w:rsid w:val="00DC2C2C"/>
    <w:rsid w:val="00DD4F61"/>
    <w:rsid w:val="00DE418A"/>
    <w:rsid w:val="00DE69AC"/>
    <w:rsid w:val="00DF0495"/>
    <w:rsid w:val="00DF3876"/>
    <w:rsid w:val="00DF7412"/>
    <w:rsid w:val="00E02D01"/>
    <w:rsid w:val="00E06109"/>
    <w:rsid w:val="00E07DC4"/>
    <w:rsid w:val="00E22DF7"/>
    <w:rsid w:val="00E23CE9"/>
    <w:rsid w:val="00E31721"/>
    <w:rsid w:val="00E366C1"/>
    <w:rsid w:val="00E36818"/>
    <w:rsid w:val="00E40607"/>
    <w:rsid w:val="00E418F5"/>
    <w:rsid w:val="00E4234A"/>
    <w:rsid w:val="00E5536C"/>
    <w:rsid w:val="00E557CB"/>
    <w:rsid w:val="00E675BF"/>
    <w:rsid w:val="00E73E89"/>
    <w:rsid w:val="00E74AF9"/>
    <w:rsid w:val="00E75116"/>
    <w:rsid w:val="00E75696"/>
    <w:rsid w:val="00E76120"/>
    <w:rsid w:val="00E76337"/>
    <w:rsid w:val="00E932E9"/>
    <w:rsid w:val="00E948AF"/>
    <w:rsid w:val="00E97447"/>
    <w:rsid w:val="00EC1C94"/>
    <w:rsid w:val="00EC20ED"/>
    <w:rsid w:val="00EC3887"/>
    <w:rsid w:val="00ED0C6C"/>
    <w:rsid w:val="00EE169B"/>
    <w:rsid w:val="00EE2DE9"/>
    <w:rsid w:val="00EE38E5"/>
    <w:rsid w:val="00EE64E3"/>
    <w:rsid w:val="00EF0521"/>
    <w:rsid w:val="00EF19C8"/>
    <w:rsid w:val="00EF1CC5"/>
    <w:rsid w:val="00EF600E"/>
    <w:rsid w:val="00F07CD1"/>
    <w:rsid w:val="00F12002"/>
    <w:rsid w:val="00F25020"/>
    <w:rsid w:val="00F25AC0"/>
    <w:rsid w:val="00F25BD6"/>
    <w:rsid w:val="00F30E3E"/>
    <w:rsid w:val="00F34529"/>
    <w:rsid w:val="00F4108F"/>
    <w:rsid w:val="00F41776"/>
    <w:rsid w:val="00F45DDE"/>
    <w:rsid w:val="00F57310"/>
    <w:rsid w:val="00F60AD3"/>
    <w:rsid w:val="00F63340"/>
    <w:rsid w:val="00F71605"/>
    <w:rsid w:val="00F71FB4"/>
    <w:rsid w:val="00F77FD7"/>
    <w:rsid w:val="00F81893"/>
    <w:rsid w:val="00F841D0"/>
    <w:rsid w:val="00F874D5"/>
    <w:rsid w:val="00F924EB"/>
    <w:rsid w:val="00F9383E"/>
    <w:rsid w:val="00F93D37"/>
    <w:rsid w:val="00FA2D4F"/>
    <w:rsid w:val="00FB2D71"/>
    <w:rsid w:val="00FB546C"/>
    <w:rsid w:val="00FB6A0A"/>
    <w:rsid w:val="00FC32A2"/>
    <w:rsid w:val="00FC586E"/>
    <w:rsid w:val="00FD14C7"/>
    <w:rsid w:val="00FD5C29"/>
    <w:rsid w:val="00FE0B00"/>
    <w:rsid w:val="00FE137C"/>
    <w:rsid w:val="00FF66B8"/>
    <w:rsid w:val="00FF6903"/>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km-K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CO" w:bidi="ar-SA"/>
    </w:rPr>
  </w:style>
  <w:style w:type="paragraph" w:styleId="Heading1">
    <w:name w:val="heading 1"/>
    <w:basedOn w:val="Normal"/>
    <w:next w:val="Normal"/>
    <w:link w:val="Heading1Char"/>
    <w:qFormat/>
    <w:rsid w:val="00967782"/>
    <w:pPr>
      <w:keepNext/>
      <w:spacing w:before="240" w:after="60"/>
      <w:jc w:val="center"/>
      <w:outlineLvl w:val="0"/>
    </w:pPr>
    <w:rPr>
      <w:rFonts w:cs="Arial"/>
      <w:b/>
      <w:bCs/>
      <w:kern w:val="32"/>
      <w:sz w:val="36"/>
      <w:szCs w:val="32"/>
      <w:lang w:val="en-US"/>
    </w:rPr>
  </w:style>
  <w:style w:type="paragraph" w:styleId="Heading2">
    <w:name w:val="heading 2"/>
    <w:basedOn w:val="Normal"/>
    <w:next w:val="Normal"/>
    <w:link w:val="Heading2Char"/>
    <w:qFormat/>
    <w:rsid w:val="00967782"/>
    <w:pPr>
      <w:keepNext/>
      <w:spacing w:before="240" w:after="60"/>
      <w:jc w:val="center"/>
      <w:outlineLvl w:val="1"/>
    </w:pPr>
    <w:rPr>
      <w:rFonts w:cs="Arial"/>
      <w:b/>
      <w:bCs/>
      <w:iCs/>
      <w:sz w:val="32"/>
      <w:szCs w:val="28"/>
      <w:lang w:val="en-US"/>
    </w:rPr>
  </w:style>
  <w:style w:type="paragraph" w:styleId="Heading3">
    <w:name w:val="heading 3"/>
    <w:basedOn w:val="Normal"/>
    <w:next w:val="Normal"/>
    <w:link w:val="Heading3Char"/>
    <w:qFormat/>
    <w:rsid w:val="00967782"/>
    <w:pPr>
      <w:keepNext/>
      <w:spacing w:before="240" w:after="60"/>
      <w:jc w:val="center"/>
      <w:outlineLvl w:val="2"/>
    </w:pPr>
    <w:rPr>
      <w:rFonts w:cs="Arial"/>
      <w:bCs/>
      <w:i/>
      <w:szCs w:val="26"/>
      <w:lang w:val="en-US"/>
    </w:rPr>
  </w:style>
  <w:style w:type="paragraph" w:styleId="Heading4">
    <w:name w:val="heading 4"/>
    <w:basedOn w:val="Normal"/>
    <w:next w:val="Normal"/>
    <w:link w:val="Heading4Char"/>
    <w:qFormat/>
    <w:rsid w:val="00967782"/>
    <w:pPr>
      <w:keepNext/>
      <w:spacing w:before="240" w:after="60"/>
      <w:outlineLvl w:val="3"/>
    </w:pPr>
    <w:rPr>
      <w:b/>
      <w:bCs/>
      <w:sz w:val="28"/>
      <w:szCs w:val="28"/>
      <w:lang w:val="en-US"/>
    </w:rPr>
  </w:style>
  <w:style w:type="paragraph" w:styleId="Heading5">
    <w:name w:val="heading 5"/>
    <w:basedOn w:val="Normal"/>
    <w:next w:val="Normal"/>
    <w:link w:val="Heading5Char"/>
    <w:qFormat/>
    <w:rsid w:val="00967782"/>
    <w:pPr>
      <w:spacing w:before="240" w:after="60"/>
      <w:outlineLvl w:val="4"/>
    </w:pPr>
    <w:rPr>
      <w:b/>
      <w:bCs/>
      <w:iCs/>
      <w:szCs w:val="26"/>
      <w:lang w:val="en-US"/>
    </w:rPr>
  </w:style>
  <w:style w:type="paragraph" w:styleId="Heading6">
    <w:name w:val="heading 6"/>
    <w:basedOn w:val="Normal"/>
    <w:next w:val="Normal"/>
    <w:link w:val="Heading6Char"/>
    <w:qFormat/>
    <w:rsid w:val="00236AC3"/>
    <w:pPr>
      <w:spacing w:before="240" w:after="60"/>
      <w:outlineLvl w:val="5"/>
    </w:pPr>
    <w:rPr>
      <w:bCs/>
      <w:i/>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A27498"/>
    <w:rPr>
      <w:rFonts w:cs="Arial"/>
      <w:b/>
      <w:bCs/>
      <w:kern w:val="32"/>
      <w:sz w:val="36"/>
      <w:szCs w:val="32"/>
      <w:lang w:val="en-US" w:eastAsia="en-US" w:bidi="ar-SA"/>
    </w:rPr>
  </w:style>
  <w:style w:type="character" w:customStyle="1" w:styleId="Heading2Char">
    <w:name w:val="Heading 2 Char"/>
    <w:basedOn w:val="DefaultParagraphFont"/>
    <w:link w:val="Heading2"/>
    <w:rsid w:val="00A27498"/>
    <w:rPr>
      <w:rFonts w:cs="Arial"/>
      <w:b/>
      <w:bCs/>
      <w:iCs/>
      <w:sz w:val="32"/>
      <w:szCs w:val="28"/>
      <w:lang w:val="en-US" w:eastAsia="en-US" w:bidi="ar-SA"/>
    </w:rPr>
  </w:style>
  <w:style w:type="character" w:customStyle="1" w:styleId="Heading3Char">
    <w:name w:val="Heading 3 Char"/>
    <w:basedOn w:val="DefaultParagraphFont"/>
    <w:link w:val="Heading3"/>
    <w:rsid w:val="00967782"/>
    <w:rPr>
      <w:rFonts w:cs="Arial"/>
      <w:bCs/>
      <w:i/>
      <w:sz w:val="24"/>
      <w:szCs w:val="26"/>
      <w:lang w:val="en-US" w:eastAsia="en-US" w:bidi="ar-SA"/>
    </w:rPr>
  </w:style>
  <w:style w:type="character" w:customStyle="1" w:styleId="Heading4Char">
    <w:name w:val="Heading 4 Char"/>
    <w:basedOn w:val="DefaultParagraphFont"/>
    <w:link w:val="Heading4"/>
    <w:rsid w:val="00967782"/>
    <w:rPr>
      <w:b/>
      <w:bCs/>
      <w:sz w:val="28"/>
      <w:szCs w:val="28"/>
      <w:lang w:val="en-US" w:eastAsia="en-US" w:bidi="ar-SA"/>
    </w:rPr>
  </w:style>
  <w:style w:type="character" w:customStyle="1" w:styleId="Heading5Char">
    <w:name w:val="Heading 5 Char"/>
    <w:basedOn w:val="DefaultParagraphFont"/>
    <w:link w:val="Heading5"/>
    <w:rsid w:val="00967782"/>
    <w:rPr>
      <w:b/>
      <w:bCs/>
      <w:iCs/>
      <w:sz w:val="24"/>
      <w:szCs w:val="26"/>
      <w:lang w:val="en-US" w:eastAsia="en-US" w:bidi="ar-SA"/>
    </w:rPr>
  </w:style>
  <w:style w:type="character" w:customStyle="1" w:styleId="Heading6Char">
    <w:name w:val="Heading 6 Char"/>
    <w:basedOn w:val="DefaultParagraphFont"/>
    <w:link w:val="Heading6"/>
    <w:rsid w:val="00A27498"/>
    <w:rPr>
      <w:bCs/>
      <w:i/>
      <w:sz w:val="24"/>
      <w:szCs w:val="22"/>
      <w:lang w:val="es-CO" w:eastAsia="en-US" w:bidi="ar-SA"/>
    </w:rPr>
  </w:style>
  <w:style w:type="paragraph" w:styleId="NormalWeb">
    <w:name w:val="Normal (Web)"/>
    <w:basedOn w:val="Normal"/>
    <w:rsid w:val="006B267C"/>
    <w:pPr>
      <w:spacing w:before="100" w:beforeAutospacing="1" w:after="100" w:afterAutospacing="1"/>
    </w:pPr>
    <w:rPr>
      <w:lang w:val="en-US"/>
    </w:rPr>
  </w:style>
  <w:style w:type="paragraph" w:styleId="PlainText">
    <w:name w:val="Plain Text"/>
    <w:basedOn w:val="Normal"/>
    <w:rsid w:val="006B267C"/>
    <w:pPr>
      <w:spacing w:before="100" w:beforeAutospacing="1" w:after="100" w:afterAutospacing="1"/>
    </w:pPr>
    <w:rPr>
      <w:lang w:val="en-US"/>
    </w:rPr>
  </w:style>
  <w:style w:type="character" w:styleId="Hyperlink">
    <w:name w:val="Hyperlink"/>
    <w:basedOn w:val="DefaultParagraphFont"/>
    <w:rsid w:val="006B267C"/>
    <w:rPr>
      <w:color w:val="0000FF"/>
      <w:u w:val="single"/>
    </w:rPr>
  </w:style>
  <w:style w:type="character" w:styleId="Emphasis">
    <w:name w:val="Emphasis"/>
    <w:basedOn w:val="DefaultParagraphFont"/>
    <w:qFormat/>
    <w:rsid w:val="006B267C"/>
    <w:rPr>
      <w:i/>
      <w:iCs/>
    </w:rPr>
  </w:style>
  <w:style w:type="character" w:styleId="Strong">
    <w:name w:val="Strong"/>
    <w:basedOn w:val="DefaultParagraphFont"/>
    <w:qFormat/>
    <w:rsid w:val="006B267C"/>
    <w:rPr>
      <w:b/>
      <w:bCs/>
    </w:rPr>
  </w:style>
  <w:style w:type="paragraph" w:styleId="BodyTextIndent">
    <w:name w:val="Body Text Indent"/>
    <w:basedOn w:val="Normal"/>
    <w:rsid w:val="00967782"/>
    <w:pPr>
      <w:widowControl w:val="0"/>
      <w:tabs>
        <w:tab w:val="left" w:pos="1170"/>
      </w:tabs>
      <w:ind w:left="-90"/>
    </w:pPr>
    <w:rPr>
      <w:szCs w:val="20"/>
      <w:lang w:val="en-GB"/>
    </w:rPr>
  </w:style>
  <w:style w:type="paragraph" w:styleId="BodyText">
    <w:name w:val="Body Text"/>
    <w:basedOn w:val="Normal"/>
    <w:rsid w:val="00967782"/>
    <w:pPr>
      <w:widowControl w:val="0"/>
      <w:jc w:val="both"/>
    </w:pPr>
    <w:rPr>
      <w:szCs w:val="20"/>
      <w:lang w:val="en-GB"/>
    </w:rPr>
  </w:style>
  <w:style w:type="character" w:customStyle="1" w:styleId="Preston">
    <w:name w:val="EmailStyle28"/>
    <w:aliases w:val="EmailStyle28"/>
    <w:basedOn w:val="DefaultParagraphFont"/>
    <w:semiHidden/>
    <w:personal/>
    <w:personalCompose/>
    <w:rsid w:val="00967782"/>
    <w:rPr>
      <w:rFonts w:ascii="Arial" w:hAnsi="Arial" w:cs="Arial"/>
      <w:color w:val="auto"/>
      <w:sz w:val="20"/>
      <w:szCs w:val="20"/>
    </w:rPr>
  </w:style>
  <w:style w:type="paragraph" w:customStyle="1" w:styleId="Style1">
    <w:name w:val="Style1"/>
    <w:basedOn w:val="Heading6"/>
    <w:rsid w:val="00236AC3"/>
    <w:rPr>
      <w:b/>
      <w:i w:val="0"/>
    </w:rPr>
  </w:style>
  <w:style w:type="character" w:styleId="FollowedHyperlink">
    <w:name w:val="FollowedHyperlink"/>
    <w:basedOn w:val="DefaultParagraphFont"/>
    <w:rsid w:val="00631BE3"/>
    <w:rPr>
      <w:color w:val="800080"/>
      <w:u w:val="single"/>
    </w:rPr>
  </w:style>
  <w:style w:type="table" w:styleId="TableGrid">
    <w:name w:val="Table Grid"/>
    <w:basedOn w:val="TableNormal"/>
    <w:rsid w:val="00A51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CC6964"/>
  </w:style>
  <w:style w:type="paragraph" w:styleId="TOC2">
    <w:name w:val="toc 2"/>
    <w:basedOn w:val="Normal"/>
    <w:next w:val="Normal"/>
    <w:autoRedefine/>
    <w:semiHidden/>
    <w:rsid w:val="00CC6964"/>
    <w:pPr>
      <w:ind w:left="240"/>
    </w:pPr>
  </w:style>
  <w:style w:type="paragraph" w:styleId="TOC3">
    <w:name w:val="toc 3"/>
    <w:basedOn w:val="Normal"/>
    <w:next w:val="Normal"/>
    <w:autoRedefine/>
    <w:semiHidden/>
    <w:rsid w:val="00CC6964"/>
    <w:pPr>
      <w:ind w:left="480"/>
    </w:pPr>
  </w:style>
  <w:style w:type="paragraph" w:styleId="TOC6">
    <w:name w:val="toc 6"/>
    <w:basedOn w:val="Normal"/>
    <w:next w:val="Normal"/>
    <w:autoRedefine/>
    <w:semiHidden/>
    <w:rsid w:val="00CC6964"/>
    <w:pPr>
      <w:ind w:left="1200"/>
    </w:pPr>
  </w:style>
  <w:style w:type="paragraph" w:styleId="TOC4">
    <w:name w:val="toc 4"/>
    <w:basedOn w:val="Normal"/>
    <w:next w:val="Normal"/>
    <w:autoRedefine/>
    <w:semiHidden/>
    <w:rsid w:val="00CC6964"/>
    <w:pPr>
      <w:ind w:left="720"/>
    </w:pPr>
  </w:style>
  <w:style w:type="paragraph" w:styleId="TOC5">
    <w:name w:val="toc 5"/>
    <w:basedOn w:val="Normal"/>
    <w:next w:val="Normal"/>
    <w:autoRedefine/>
    <w:semiHidden/>
    <w:rsid w:val="00CC6964"/>
    <w:pPr>
      <w:ind w:left="960"/>
    </w:pPr>
  </w:style>
  <w:style w:type="paragraph" w:styleId="Header">
    <w:name w:val="header"/>
    <w:basedOn w:val="Normal"/>
    <w:rsid w:val="00420957"/>
    <w:pPr>
      <w:tabs>
        <w:tab w:val="center" w:pos="4320"/>
        <w:tab w:val="right" w:pos="8640"/>
      </w:tabs>
    </w:pPr>
    <w:rPr>
      <w:rFonts w:ascii="VNbook-Antiqua" w:eastAsia="MS Mincho" w:hAnsi="VNbook-Antiqua"/>
      <w:sz w:val="22"/>
      <w:szCs w:val="20"/>
      <w:lang w:val="en-US"/>
    </w:rPr>
  </w:style>
  <w:style w:type="paragraph" w:styleId="BodyTextIndent2">
    <w:name w:val="Body Text Indent 2"/>
    <w:basedOn w:val="Normal"/>
    <w:rsid w:val="00420957"/>
    <w:pPr>
      <w:spacing w:line="360" w:lineRule="auto"/>
      <w:ind w:firstLine="567"/>
      <w:jc w:val="both"/>
    </w:pPr>
    <w:rPr>
      <w:rFonts w:eastAsia="MS Mincho"/>
      <w:sz w:val="21"/>
      <w:szCs w:val="20"/>
      <w:lang w:val="en-US"/>
    </w:rPr>
  </w:style>
  <w:style w:type="paragraph" w:styleId="BodyText2">
    <w:name w:val="Body Text 2"/>
    <w:basedOn w:val="Normal"/>
    <w:rsid w:val="00420957"/>
    <w:pPr>
      <w:spacing w:after="120" w:line="480" w:lineRule="auto"/>
    </w:pPr>
    <w:rPr>
      <w:rFonts w:eastAsia="MS Mincho"/>
      <w:sz w:val="26"/>
      <w:lang w:val="en-US"/>
    </w:rPr>
  </w:style>
  <w:style w:type="paragraph" w:styleId="Footer">
    <w:name w:val="footer"/>
    <w:basedOn w:val="Normal"/>
    <w:rsid w:val="00420957"/>
    <w:pPr>
      <w:tabs>
        <w:tab w:val="center" w:pos="4320"/>
        <w:tab w:val="right" w:pos="8640"/>
      </w:tabs>
    </w:pPr>
    <w:rPr>
      <w:rFonts w:eastAsia="MS Mincho"/>
      <w:szCs w:val="20"/>
      <w:lang w:val="en-US"/>
    </w:rPr>
  </w:style>
  <w:style w:type="character" w:styleId="PageNumber">
    <w:name w:val="page number"/>
    <w:basedOn w:val="DefaultParagraphFont"/>
    <w:rsid w:val="00420957"/>
  </w:style>
  <w:style w:type="paragraph" w:customStyle="1" w:styleId="xl24">
    <w:name w:val="xl24"/>
    <w:basedOn w:val="Normal"/>
    <w:rsid w:val="00420957"/>
    <w:pPr>
      <w:spacing w:before="100" w:beforeAutospacing="1" w:after="100" w:afterAutospacing="1"/>
      <w:jc w:val="center"/>
    </w:pPr>
    <w:rPr>
      <w:rFonts w:eastAsia="Arial Unicode MS"/>
      <w:lang w:val="en-US"/>
    </w:rPr>
  </w:style>
  <w:style w:type="paragraph" w:customStyle="1" w:styleId="xl31">
    <w:name w:val="xl31"/>
    <w:basedOn w:val="Normal"/>
    <w:rsid w:val="00420957"/>
    <w:pPr>
      <w:spacing w:before="100" w:beforeAutospacing="1" w:after="100" w:afterAutospacing="1"/>
      <w:jc w:val="both"/>
    </w:pPr>
    <w:rPr>
      <w:rFonts w:eastAsia="Arial Unicode MS"/>
      <w:lang w:val="en-US"/>
    </w:rPr>
  </w:style>
  <w:style w:type="paragraph" w:customStyle="1" w:styleId="IInnehll2">
    <w:name w:val="I. Innehåll 2"/>
    <w:basedOn w:val="Normal"/>
    <w:rsid w:val="00545E2B"/>
    <w:pPr>
      <w:spacing w:line="300" w:lineRule="exact"/>
      <w:jc w:val="both"/>
    </w:pPr>
    <w:rPr>
      <w:szCs w:val="20"/>
      <w:lang w:val="en-GB"/>
    </w:rPr>
  </w:style>
  <w:style w:type="character" w:customStyle="1" w:styleId="CharChar">
    <w:name w:val=" Char Char"/>
    <w:basedOn w:val="DefaultParagraphFont"/>
    <w:rsid w:val="00545E2B"/>
    <w:rPr>
      <w:b/>
      <w:bCs/>
      <w:iCs/>
      <w:sz w:val="24"/>
      <w:szCs w:val="26"/>
      <w:lang w:val="en-US" w:eastAsia="en-US" w:bidi="ar-SA"/>
    </w:rPr>
  </w:style>
  <w:style w:type="paragraph" w:customStyle="1" w:styleId="StyleHeading214pt">
    <w:name w:val="Style Heading 2 + 14 pt"/>
    <w:basedOn w:val="Heading2"/>
    <w:link w:val="StyleHeading214ptChar"/>
    <w:rsid w:val="00545E2B"/>
    <w:pPr>
      <w:overflowPunct w:val="0"/>
      <w:autoSpaceDE w:val="0"/>
      <w:autoSpaceDN w:val="0"/>
      <w:adjustRightInd w:val="0"/>
      <w:textAlignment w:val="baseline"/>
    </w:pPr>
    <w:rPr>
      <w:iCs w:val="0"/>
    </w:rPr>
  </w:style>
  <w:style w:type="character" w:customStyle="1" w:styleId="StyleHeading214ptChar">
    <w:name w:val="Style Heading 2 + 14 pt Char"/>
    <w:basedOn w:val="Heading2Char"/>
    <w:link w:val="StyleHeading214pt"/>
    <w:rsid w:val="00545E2B"/>
  </w:style>
</w:styles>
</file>

<file path=word/webSettings.xml><?xml version="1.0" encoding="utf-8"?>
<w:webSettings xmlns:r="http://schemas.openxmlformats.org/officeDocument/2006/relationships" xmlns:w="http://schemas.openxmlformats.org/wordprocessingml/2006/main">
  <w:divs>
    <w:div w:id="411320656">
      <w:bodyDiv w:val="1"/>
      <w:marLeft w:val="837"/>
      <w:marRight w:val="837"/>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osath@celagrid.org"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http://www.cipav.org.co/lrrd/lrrd16/8/cont1608.htm" TargetMode="External"/><Relationship Id="rId3" Type="http://schemas.openxmlformats.org/officeDocument/2006/relationships/settings" Target="settings.xml"/><Relationship Id="rId21" Type="http://schemas.openxmlformats.org/officeDocument/2006/relationships/hyperlink" Target="http://www.cipav.org.co/lrrd/lrrd14/3/do143b.htm" TargetMode="External"/><Relationship Id="rId7" Type="http://schemas.openxmlformats.org/officeDocument/2006/relationships/hyperlink" Target="mailto:preston@lrrd.org"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http://www.cipav.org.co/lrrd/lrrd15/8/kery158.htm" TargetMode="Externa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rrd.org/lrrd16/4/cero16020.htm" TargetMode="External"/><Relationship Id="rId11" Type="http://schemas.openxmlformats.org/officeDocument/2006/relationships/image" Target="media/image3.jpeg"/><Relationship Id="rId24" Type="http://schemas.openxmlformats.org/officeDocument/2006/relationships/hyperlink" Target="http://www.cipav.org.co/lrrd/lrrd13/4/seng134.htm" TargetMode="External"/><Relationship Id="rId5" Type="http://schemas.openxmlformats.org/officeDocument/2006/relationships/hyperlink" Target="http://www.lrrd.org/lrrd10/3/sene103.htm" TargetMode="External"/><Relationship Id="rId15" Type="http://schemas.openxmlformats.org/officeDocument/2006/relationships/image" Target="media/image7.emf"/><Relationship Id="rId23" Type="http://schemas.openxmlformats.org/officeDocument/2006/relationships/hyperlink" Target="http://www.cipav.org.co/lrrd/lrrd15/11/prom1511.htm"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hyperlink" Target="http://www.mekarn.org/proc-cass/netp.htm" TargetMode="External"/><Relationship Id="rId27" Type="http://schemas.openxmlformats.org/officeDocument/2006/relationships/hyperlink" Target="http://www.cipav.org.co/lrrd/lrrd9/2/metha9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4899</Words>
  <Characters>27925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Body of Text</vt:lpstr>
    </vt:vector>
  </TitlesOfParts>
  <Company>UTA</Company>
  <LinksUpToDate>false</LinksUpToDate>
  <CharactersWithSpaces>32759</CharactersWithSpaces>
  <SharedDoc>false</SharedDoc>
  <HLinks>
    <vt:vector size="66" baseType="variant">
      <vt:variant>
        <vt:i4>4587532</vt:i4>
      </vt:variant>
      <vt:variant>
        <vt:i4>30</vt:i4>
      </vt:variant>
      <vt:variant>
        <vt:i4>0</vt:i4>
      </vt:variant>
      <vt:variant>
        <vt:i4>5</vt:i4>
      </vt:variant>
      <vt:variant>
        <vt:lpwstr>http://www.cipav.org.co/lrrd/lrrd9/2/metha92.htm</vt:lpwstr>
      </vt:variant>
      <vt:variant>
        <vt:lpwstr/>
      </vt:variant>
      <vt:variant>
        <vt:i4>2293818</vt:i4>
      </vt:variant>
      <vt:variant>
        <vt:i4>27</vt:i4>
      </vt:variant>
      <vt:variant>
        <vt:i4>0</vt:i4>
      </vt:variant>
      <vt:variant>
        <vt:i4>5</vt:i4>
      </vt:variant>
      <vt:variant>
        <vt:lpwstr>http://www.cipav.org.co/lrrd/lrrd16/8/cont1608.htm</vt:lpwstr>
      </vt:variant>
      <vt:variant>
        <vt:lpwstr/>
      </vt:variant>
      <vt:variant>
        <vt:i4>4194327</vt:i4>
      </vt:variant>
      <vt:variant>
        <vt:i4>24</vt:i4>
      </vt:variant>
      <vt:variant>
        <vt:i4>0</vt:i4>
      </vt:variant>
      <vt:variant>
        <vt:i4>5</vt:i4>
      </vt:variant>
      <vt:variant>
        <vt:lpwstr>http://www.cipav.org.co/lrrd/lrrd15/8/kery158.htm</vt:lpwstr>
      </vt:variant>
      <vt:variant>
        <vt:lpwstr/>
      </vt:variant>
      <vt:variant>
        <vt:i4>5767189</vt:i4>
      </vt:variant>
      <vt:variant>
        <vt:i4>21</vt:i4>
      </vt:variant>
      <vt:variant>
        <vt:i4>0</vt:i4>
      </vt:variant>
      <vt:variant>
        <vt:i4>5</vt:i4>
      </vt:variant>
      <vt:variant>
        <vt:lpwstr>http://www.cipav.org.co/lrrd/lrrd13/4/seng134.htm</vt:lpwstr>
      </vt:variant>
      <vt:variant>
        <vt:lpwstr/>
      </vt:variant>
      <vt:variant>
        <vt:i4>6815802</vt:i4>
      </vt:variant>
      <vt:variant>
        <vt:i4>18</vt:i4>
      </vt:variant>
      <vt:variant>
        <vt:i4>0</vt:i4>
      </vt:variant>
      <vt:variant>
        <vt:i4>5</vt:i4>
      </vt:variant>
      <vt:variant>
        <vt:lpwstr>http://www.cipav.org.co/lrrd/lrrd15/11/prom1511.htm</vt:lpwstr>
      </vt:variant>
      <vt:variant>
        <vt:lpwstr/>
      </vt:variant>
      <vt:variant>
        <vt:i4>1179730</vt:i4>
      </vt:variant>
      <vt:variant>
        <vt:i4>15</vt:i4>
      </vt:variant>
      <vt:variant>
        <vt:i4>0</vt:i4>
      </vt:variant>
      <vt:variant>
        <vt:i4>5</vt:i4>
      </vt:variant>
      <vt:variant>
        <vt:lpwstr>http://www.mekarn.org/proc-cass/netp.htm</vt:lpwstr>
      </vt:variant>
      <vt:variant>
        <vt:lpwstr/>
      </vt:variant>
      <vt:variant>
        <vt:i4>983129</vt:i4>
      </vt:variant>
      <vt:variant>
        <vt:i4>12</vt:i4>
      </vt:variant>
      <vt:variant>
        <vt:i4>0</vt:i4>
      </vt:variant>
      <vt:variant>
        <vt:i4>5</vt:i4>
      </vt:variant>
      <vt:variant>
        <vt:lpwstr>http://www.cipav.org.co/lrrd/lrrd14/3/do143b.htm</vt:lpwstr>
      </vt:variant>
      <vt:variant>
        <vt:lpwstr/>
      </vt:variant>
      <vt:variant>
        <vt:i4>3276821</vt:i4>
      </vt:variant>
      <vt:variant>
        <vt:i4>9</vt:i4>
      </vt:variant>
      <vt:variant>
        <vt:i4>0</vt:i4>
      </vt:variant>
      <vt:variant>
        <vt:i4>5</vt:i4>
      </vt:variant>
      <vt:variant>
        <vt:lpwstr>mailto:keosath@celagrid.org</vt:lpwstr>
      </vt:variant>
      <vt:variant>
        <vt:lpwstr/>
      </vt:variant>
      <vt:variant>
        <vt:i4>3080221</vt:i4>
      </vt:variant>
      <vt:variant>
        <vt:i4>6</vt:i4>
      </vt:variant>
      <vt:variant>
        <vt:i4>0</vt:i4>
      </vt:variant>
      <vt:variant>
        <vt:i4>5</vt:i4>
      </vt:variant>
      <vt:variant>
        <vt:lpwstr>mailto:preston@lrrd.org</vt:lpwstr>
      </vt:variant>
      <vt:variant>
        <vt:lpwstr/>
      </vt:variant>
      <vt:variant>
        <vt:i4>7798837</vt:i4>
      </vt:variant>
      <vt:variant>
        <vt:i4>3</vt:i4>
      </vt:variant>
      <vt:variant>
        <vt:i4>0</vt:i4>
      </vt:variant>
      <vt:variant>
        <vt:i4>5</vt:i4>
      </vt:variant>
      <vt:variant>
        <vt:lpwstr>http://www.lrrd.org/lrrd16/4/cero16020.htm</vt:lpwstr>
      </vt:variant>
      <vt:variant>
        <vt:lpwstr/>
      </vt:variant>
      <vt:variant>
        <vt:i4>4784139</vt:i4>
      </vt:variant>
      <vt:variant>
        <vt:i4>0</vt:i4>
      </vt:variant>
      <vt:variant>
        <vt:i4>0</vt:i4>
      </vt:variant>
      <vt:variant>
        <vt:i4>5</vt:i4>
      </vt:variant>
      <vt:variant>
        <vt:lpwstr>http://www.lrrd.org/lrrd10/3/sene103.htm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of Text</dc:title>
  <dc:creator>Preston</dc:creator>
  <cp:lastModifiedBy>TOSHIBA</cp:lastModifiedBy>
  <cp:revision>2</cp:revision>
  <dcterms:created xsi:type="dcterms:W3CDTF">2010-09-01T05:49:00Z</dcterms:created>
  <dcterms:modified xsi:type="dcterms:W3CDTF">2010-09-01T05:49:00Z</dcterms:modified>
</cp:coreProperties>
</file>