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BFF" w:rsidRPr="00D40C81" w:rsidRDefault="00512BFF">
      <w:pPr>
        <w:rPr>
          <w:rFonts w:ascii="Times New Roman" w:hAnsi="Times New Roman" w:cs="Times New Roman"/>
          <w:lang w:val="en-US"/>
        </w:rPr>
      </w:pPr>
    </w:p>
    <w:p w:rsidR="00012D15" w:rsidRPr="004A011A" w:rsidRDefault="00012D15">
      <w:pPr>
        <w:rPr>
          <w:rFonts w:ascii="Times New Roman" w:hAnsi="Times New Roman" w:cs="Times New Roman"/>
          <w:b/>
          <w:sz w:val="32"/>
          <w:szCs w:val="32"/>
          <w:lang w:val="en-US"/>
        </w:rPr>
      </w:pPr>
      <w:r w:rsidRPr="004A011A">
        <w:rPr>
          <w:rFonts w:ascii="Times New Roman" w:hAnsi="Times New Roman" w:cs="Times New Roman"/>
          <w:b/>
          <w:sz w:val="32"/>
          <w:szCs w:val="32"/>
          <w:lang w:val="en-US"/>
        </w:rPr>
        <w:t>Guidelines and instructions for research funding through the MEKARN II project</w:t>
      </w:r>
    </w:p>
    <w:p w:rsidR="00012D15" w:rsidRPr="00D40C81" w:rsidRDefault="00012D15">
      <w:pPr>
        <w:rPr>
          <w:rFonts w:ascii="Times New Roman" w:hAnsi="Times New Roman" w:cs="Times New Roman"/>
          <w:lang w:val="en-US"/>
        </w:rPr>
      </w:pPr>
    </w:p>
    <w:p w:rsidR="00012D15" w:rsidRPr="00D40C81" w:rsidRDefault="00012D15">
      <w:pPr>
        <w:rPr>
          <w:rFonts w:ascii="Times New Roman" w:hAnsi="Times New Roman" w:cs="Times New Roman"/>
          <w:lang w:val="en-US"/>
        </w:rPr>
      </w:pPr>
    </w:p>
    <w:p w:rsidR="00012D15" w:rsidRPr="00D40C81" w:rsidRDefault="00012D15">
      <w:pPr>
        <w:rPr>
          <w:rFonts w:ascii="Times New Roman" w:hAnsi="Times New Roman" w:cs="Times New Roman"/>
          <w:lang w:val="en-US"/>
        </w:rPr>
      </w:pPr>
    </w:p>
    <w:p w:rsidR="00512BFF" w:rsidRPr="00D40C81" w:rsidRDefault="00512BFF">
      <w:pPr>
        <w:rPr>
          <w:rFonts w:ascii="Times New Roman" w:hAnsi="Times New Roman" w:cs="Times New Roman"/>
          <w:lang w:val="en-US"/>
        </w:rPr>
      </w:pPr>
    </w:p>
    <w:p w:rsidR="00512BFF" w:rsidRPr="00D40C81" w:rsidRDefault="00512BFF">
      <w:pPr>
        <w:rPr>
          <w:rFonts w:ascii="Times New Roman" w:hAnsi="Times New Roman" w:cs="Times New Roman"/>
          <w:lang w:val="en-US"/>
        </w:rPr>
      </w:pPr>
    </w:p>
    <w:p w:rsidR="00012D15" w:rsidRPr="00D40C81" w:rsidRDefault="00012D15">
      <w:pPr>
        <w:rPr>
          <w:rFonts w:ascii="Times New Roman" w:hAnsi="Times New Roman" w:cs="Times New Roman"/>
          <w:lang w:val="en-US"/>
        </w:rPr>
      </w:pPr>
      <w:r w:rsidRPr="00D40C81">
        <w:rPr>
          <w:rFonts w:ascii="Times New Roman" w:hAnsi="Times New Roman" w:cs="Times New Roman"/>
          <w:lang w:val="en-US"/>
        </w:rPr>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828"/>
      </w:tblGrid>
      <w:tr w:rsidR="00012D15" w:rsidRPr="00D40C81" w:rsidTr="00512BFF">
        <w:trPr>
          <w:trHeight w:hRule="exact" w:val="454"/>
        </w:trPr>
        <w:tc>
          <w:tcPr>
            <w:tcW w:w="7338" w:type="dxa"/>
          </w:tcPr>
          <w:p w:rsidR="00012D15" w:rsidRPr="00D40C81" w:rsidRDefault="00012D15" w:rsidP="00F90F80">
            <w:pPr>
              <w:rPr>
                <w:rFonts w:ascii="Times New Roman" w:hAnsi="Times New Roman" w:cs="Times New Roman"/>
                <w:lang w:val="en-US"/>
              </w:rPr>
            </w:pPr>
            <w:r w:rsidRPr="00D40C81">
              <w:rPr>
                <w:rFonts w:ascii="Times New Roman" w:hAnsi="Times New Roman" w:cs="Times New Roman"/>
                <w:lang w:val="en-US"/>
              </w:rPr>
              <w:t>Instructions for applicants</w:t>
            </w:r>
          </w:p>
        </w:tc>
        <w:tc>
          <w:tcPr>
            <w:tcW w:w="1828" w:type="dxa"/>
          </w:tcPr>
          <w:p w:rsidR="00012D15" w:rsidRPr="00D40C81" w:rsidRDefault="00012D15">
            <w:pPr>
              <w:rPr>
                <w:rFonts w:ascii="Times New Roman" w:hAnsi="Times New Roman" w:cs="Times New Roman"/>
                <w:lang w:val="en-US"/>
              </w:rPr>
            </w:pPr>
            <w:r w:rsidRPr="00D40C81">
              <w:rPr>
                <w:rFonts w:ascii="Times New Roman" w:hAnsi="Times New Roman" w:cs="Times New Roman"/>
                <w:lang w:val="en-US"/>
              </w:rPr>
              <w:t>Page 2</w:t>
            </w:r>
          </w:p>
        </w:tc>
      </w:tr>
      <w:tr w:rsidR="00012D15" w:rsidRPr="00D40C81" w:rsidTr="00512BFF">
        <w:trPr>
          <w:trHeight w:hRule="exact" w:val="454"/>
        </w:trPr>
        <w:tc>
          <w:tcPr>
            <w:tcW w:w="7338" w:type="dxa"/>
          </w:tcPr>
          <w:p w:rsidR="00012D15" w:rsidRPr="00D40C81" w:rsidRDefault="00012D15">
            <w:pPr>
              <w:rPr>
                <w:rFonts w:ascii="Times New Roman" w:hAnsi="Times New Roman" w:cs="Times New Roman"/>
                <w:lang w:val="en-US"/>
              </w:rPr>
            </w:pPr>
            <w:r w:rsidRPr="00D40C81">
              <w:rPr>
                <w:rFonts w:ascii="Times New Roman" w:hAnsi="Times New Roman" w:cs="Times New Roman"/>
                <w:lang w:val="en-US"/>
              </w:rPr>
              <w:t>Instructions and guidelines for reviewers</w:t>
            </w:r>
          </w:p>
        </w:tc>
        <w:tc>
          <w:tcPr>
            <w:tcW w:w="1828" w:type="dxa"/>
          </w:tcPr>
          <w:p w:rsidR="00012D15" w:rsidRPr="00D40C81" w:rsidRDefault="00012D15">
            <w:pPr>
              <w:rPr>
                <w:rFonts w:ascii="Times New Roman" w:hAnsi="Times New Roman" w:cs="Times New Roman"/>
                <w:lang w:val="en-US"/>
              </w:rPr>
            </w:pPr>
            <w:r w:rsidRPr="00D40C81">
              <w:rPr>
                <w:rFonts w:ascii="Times New Roman" w:hAnsi="Times New Roman" w:cs="Times New Roman"/>
                <w:lang w:val="en-US"/>
              </w:rPr>
              <w:t>Page 7</w:t>
            </w:r>
          </w:p>
        </w:tc>
      </w:tr>
      <w:tr w:rsidR="00012D15" w:rsidRPr="00D40C81" w:rsidTr="00512BFF">
        <w:trPr>
          <w:trHeight w:hRule="exact" w:val="454"/>
        </w:trPr>
        <w:tc>
          <w:tcPr>
            <w:tcW w:w="7338" w:type="dxa"/>
          </w:tcPr>
          <w:p w:rsidR="00012D15" w:rsidRPr="00D40C81" w:rsidRDefault="00F90F80" w:rsidP="00F90F80">
            <w:pPr>
              <w:rPr>
                <w:rFonts w:ascii="Times New Roman" w:hAnsi="Times New Roman" w:cs="Times New Roman"/>
                <w:lang w:val="en-US"/>
              </w:rPr>
            </w:pPr>
            <w:r w:rsidRPr="00D40C81">
              <w:rPr>
                <w:rFonts w:ascii="Times New Roman" w:hAnsi="Times New Roman" w:cs="Times New Roman"/>
                <w:lang w:val="en-US"/>
              </w:rPr>
              <w:t>Instructions and g</w:t>
            </w:r>
            <w:r w:rsidR="00012D15" w:rsidRPr="00D40C81">
              <w:rPr>
                <w:rFonts w:ascii="Times New Roman" w:hAnsi="Times New Roman" w:cs="Times New Roman"/>
                <w:lang w:val="en-US"/>
              </w:rPr>
              <w:t>uidelines for the Steering Committee</w:t>
            </w:r>
          </w:p>
        </w:tc>
        <w:tc>
          <w:tcPr>
            <w:tcW w:w="1828" w:type="dxa"/>
          </w:tcPr>
          <w:p w:rsidR="00012D15" w:rsidRPr="00D40C81" w:rsidRDefault="00012D15">
            <w:pPr>
              <w:rPr>
                <w:rFonts w:ascii="Times New Roman" w:hAnsi="Times New Roman" w:cs="Times New Roman"/>
                <w:lang w:val="en-US"/>
              </w:rPr>
            </w:pPr>
            <w:r w:rsidRPr="00D40C81">
              <w:rPr>
                <w:rFonts w:ascii="Times New Roman" w:hAnsi="Times New Roman" w:cs="Times New Roman"/>
                <w:lang w:val="en-US"/>
              </w:rPr>
              <w:t>Page 16</w:t>
            </w:r>
          </w:p>
        </w:tc>
      </w:tr>
    </w:tbl>
    <w:p w:rsidR="00012D15" w:rsidRPr="00D40C81" w:rsidRDefault="00012D15">
      <w:pPr>
        <w:rPr>
          <w:rFonts w:ascii="Times New Roman" w:hAnsi="Times New Roman" w:cs="Times New Roman"/>
          <w:lang w:val="en-US"/>
        </w:rPr>
      </w:pPr>
    </w:p>
    <w:p w:rsidR="00012D15" w:rsidRPr="00D40C81" w:rsidRDefault="00012D15">
      <w:pPr>
        <w:rPr>
          <w:rFonts w:ascii="Times New Roman" w:hAnsi="Times New Roman" w:cs="Times New Roman"/>
          <w:lang w:val="en-US"/>
        </w:rPr>
      </w:pPr>
      <w:r w:rsidRPr="00D40C81">
        <w:rPr>
          <w:rFonts w:ascii="Times New Roman" w:hAnsi="Times New Roman" w:cs="Times New Roman"/>
          <w:lang w:val="en-US"/>
        </w:rPr>
        <w:br w:type="page"/>
      </w:r>
    </w:p>
    <w:p w:rsidR="00012D15" w:rsidRPr="00D40C81" w:rsidRDefault="00012D15" w:rsidP="00012D15">
      <w:pPr>
        <w:rPr>
          <w:rFonts w:ascii="Times New Roman" w:hAnsi="Times New Roman" w:cs="Times New Roman"/>
          <w:lang w:val="en-US"/>
        </w:rPr>
      </w:pPr>
      <w:r w:rsidRPr="00D40C81">
        <w:rPr>
          <w:rFonts w:ascii="Times New Roman" w:hAnsi="Times New Roman" w:cs="Times New Roman"/>
          <w:lang w:val="en-US"/>
        </w:rPr>
        <w:lastRenderedPageBreak/>
        <w:t>INSTRUCTIONS FOR APPLICANTS</w:t>
      </w: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1. General instructions for applicants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spacing w:after="0" w:line="240" w:lineRule="auto"/>
        <w:rPr>
          <w:rFonts w:ascii="Times New Roman" w:hAnsi="Times New Roman" w:cs="Times New Roman"/>
          <w:lang w:val="en-US"/>
        </w:rPr>
      </w:pPr>
      <w:r w:rsidRPr="00D40C81">
        <w:rPr>
          <w:rFonts w:ascii="Times New Roman" w:hAnsi="Times New Roman" w:cs="Times New Roman"/>
          <w:lang w:val="en-US"/>
        </w:rPr>
        <w:t>1.1 Eligibility Criteria</w:t>
      </w:r>
    </w:p>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rsidP="00012D15">
      <w:pPr>
        <w:spacing w:after="0" w:line="240" w:lineRule="auto"/>
        <w:rPr>
          <w:rFonts w:ascii="Times New Roman" w:hAnsi="Times New Roman" w:cs="Times New Roman"/>
          <w:lang w:val="en-US"/>
        </w:rPr>
      </w:pPr>
      <w:r w:rsidRPr="00D40C81">
        <w:rPr>
          <w:rFonts w:ascii="Times New Roman" w:hAnsi="Times New Roman" w:cs="Times New Roman"/>
          <w:lang w:val="en-US"/>
        </w:rPr>
        <w:t xml:space="preserve">The project leader and co-applicants must have a doctoral </w:t>
      </w:r>
      <w:r w:rsidR="00C24595">
        <w:rPr>
          <w:rFonts w:ascii="Times New Roman" w:hAnsi="Times New Roman" w:cs="Times New Roman"/>
          <w:lang w:val="en-US"/>
        </w:rPr>
        <w:t xml:space="preserve">or an MSc </w:t>
      </w:r>
      <w:bookmarkStart w:id="0" w:name="_GoBack"/>
      <w:bookmarkEnd w:id="0"/>
      <w:r w:rsidRPr="00D40C81">
        <w:rPr>
          <w:rFonts w:ascii="Times New Roman" w:hAnsi="Times New Roman" w:cs="Times New Roman"/>
          <w:lang w:val="en-US"/>
        </w:rPr>
        <w:t xml:space="preserve">degree. International research collaboration and industrial partners are welcome in the applications. Grants can however only be administered by universities, university colleges, research institutes or authorities with research undertakings.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Please note that: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pStyle w:val="ListParagraph"/>
        <w:numPr>
          <w:ilvl w:val="0"/>
          <w:numId w:val="1"/>
        </w:numPr>
        <w:autoSpaceDE w:val="0"/>
        <w:autoSpaceDN w:val="0"/>
        <w:adjustRightInd w:val="0"/>
        <w:spacing w:after="203" w:line="240" w:lineRule="auto"/>
        <w:rPr>
          <w:rFonts w:ascii="Times New Roman" w:hAnsi="Times New Roman" w:cs="Times New Roman"/>
          <w:color w:val="000000"/>
          <w:lang w:val="en-US"/>
        </w:rPr>
      </w:pPr>
      <w:r w:rsidRPr="00D40C81">
        <w:rPr>
          <w:rFonts w:ascii="Times New Roman" w:hAnsi="Times New Roman" w:cs="Times New Roman"/>
          <w:color w:val="000000"/>
          <w:lang w:val="en-US"/>
        </w:rPr>
        <w:t>The application should contain a correctly completed application form</w:t>
      </w:r>
      <w:r w:rsidR="00F90F80" w:rsidRPr="00D40C81">
        <w:rPr>
          <w:rFonts w:ascii="Times New Roman" w:hAnsi="Times New Roman" w:cs="Times New Roman"/>
          <w:color w:val="000000"/>
          <w:lang w:val="en-US"/>
        </w:rPr>
        <w:t>, which includes the</w:t>
      </w:r>
      <w:r w:rsidRPr="00D40C81">
        <w:rPr>
          <w:rFonts w:ascii="Times New Roman" w:hAnsi="Times New Roman" w:cs="Times New Roman"/>
          <w:color w:val="000000"/>
          <w:lang w:val="en-US"/>
        </w:rPr>
        <w:t xml:space="preserve"> research </w:t>
      </w:r>
      <w:proofErr w:type="spellStart"/>
      <w:r w:rsidRPr="00D40C81">
        <w:rPr>
          <w:rFonts w:ascii="Times New Roman" w:hAnsi="Times New Roman" w:cs="Times New Roman"/>
          <w:color w:val="000000"/>
          <w:lang w:val="en-US"/>
        </w:rPr>
        <w:t>programme</w:t>
      </w:r>
      <w:proofErr w:type="spellEnd"/>
      <w:r w:rsidRPr="00D40C81">
        <w:rPr>
          <w:rFonts w:ascii="Times New Roman" w:hAnsi="Times New Roman" w:cs="Times New Roman"/>
          <w:color w:val="000000"/>
          <w:lang w:val="en-US"/>
        </w:rPr>
        <w:t xml:space="preserve">, budget, CVs, publication lists, and other relevant documentation. </w:t>
      </w:r>
    </w:p>
    <w:p w:rsidR="00012D15" w:rsidRPr="00D40C81" w:rsidRDefault="00012D15" w:rsidP="00012D15">
      <w:pPr>
        <w:pStyle w:val="ListParagraph"/>
        <w:numPr>
          <w:ilvl w:val="0"/>
          <w:numId w:val="1"/>
        </w:numPr>
        <w:autoSpaceDE w:val="0"/>
        <w:autoSpaceDN w:val="0"/>
        <w:adjustRightInd w:val="0"/>
        <w:spacing w:after="203"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The total cost of the project should be included and specified in the application. </w:t>
      </w:r>
    </w:p>
    <w:p w:rsidR="00012D15" w:rsidRPr="00D40C81" w:rsidRDefault="00012D15" w:rsidP="00012D15">
      <w:pPr>
        <w:pStyle w:val="ListParagraph"/>
        <w:numPr>
          <w:ilvl w:val="0"/>
          <w:numId w:val="1"/>
        </w:numPr>
        <w:autoSpaceDE w:val="0"/>
        <w:autoSpaceDN w:val="0"/>
        <w:adjustRightInd w:val="0"/>
        <w:spacing w:after="203"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The applicant should state whether there are specific ethical aspects to be taken into consideration.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Additions after the final date of application will not be considered. The research </w:t>
      </w:r>
      <w:proofErr w:type="spellStart"/>
      <w:r w:rsidRPr="00D40C81">
        <w:rPr>
          <w:rFonts w:ascii="Times New Roman" w:hAnsi="Times New Roman" w:cs="Times New Roman"/>
          <w:color w:val="000000"/>
          <w:lang w:val="en-US"/>
        </w:rPr>
        <w:t>programme</w:t>
      </w:r>
      <w:proofErr w:type="spellEnd"/>
      <w:r w:rsidRPr="00D40C81">
        <w:rPr>
          <w:rFonts w:ascii="Times New Roman" w:hAnsi="Times New Roman" w:cs="Times New Roman"/>
          <w:color w:val="000000"/>
          <w:lang w:val="en-US"/>
        </w:rPr>
        <w:t xml:space="preserve"> is restricted to 8 pages</w:t>
      </w:r>
      <w:r w:rsidR="00F90F80" w:rsidRPr="00D40C81">
        <w:rPr>
          <w:rFonts w:ascii="Times New Roman" w:hAnsi="Times New Roman" w:cs="Times New Roman"/>
          <w:color w:val="000000"/>
          <w:lang w:val="en-US"/>
        </w:rPr>
        <w:t>.</w:t>
      </w:r>
      <w:r w:rsidRPr="00D40C81">
        <w:rPr>
          <w:rFonts w:ascii="Times New Roman" w:hAnsi="Times New Roman" w:cs="Times New Roman"/>
          <w:color w:val="000000"/>
          <w:lang w:val="en-US"/>
        </w:rPr>
        <w:t xml:space="preserve">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The application must be written in English as international reviewers will be used in the evaluations. A short popular science description is also required in English.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Applicants are advised to carefully read the “INSTRUCTIONS AND GUIDELINES FOR REVIEWERS” describing the evaluation criteria and scores used by the review panel. It should be especially noted that reviews are made solely on the information given in the application. Applicants are also strongly advised to place emphasis on structure and clarity in the application. </w:t>
      </w:r>
    </w:p>
    <w:p w:rsidR="00012D15" w:rsidRPr="00D40C81" w:rsidRDefault="00012D15" w:rsidP="00012D15">
      <w:pPr>
        <w:spacing w:after="0" w:line="240" w:lineRule="auto"/>
        <w:rPr>
          <w:rFonts w:ascii="Times New Roman" w:hAnsi="Times New Roman" w:cs="Times New Roman"/>
          <w:color w:val="000000"/>
          <w:lang w:val="en-US"/>
        </w:rPr>
      </w:pPr>
    </w:p>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1.2 Public access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An application for research funding financed by </w:t>
      </w:r>
      <w:proofErr w:type="spellStart"/>
      <w:r w:rsidRPr="00D40C81">
        <w:rPr>
          <w:rFonts w:ascii="Times New Roman" w:hAnsi="Times New Roman" w:cs="Times New Roman"/>
          <w:sz w:val="22"/>
          <w:szCs w:val="22"/>
          <w:lang w:val="en-US"/>
        </w:rPr>
        <w:t>Sida</w:t>
      </w:r>
      <w:proofErr w:type="spellEnd"/>
      <w:r w:rsidRPr="00D40C81">
        <w:rPr>
          <w:rFonts w:ascii="Times New Roman" w:hAnsi="Times New Roman" w:cs="Times New Roman"/>
          <w:sz w:val="22"/>
          <w:szCs w:val="22"/>
          <w:lang w:val="en-US"/>
        </w:rPr>
        <w:t xml:space="preserve">, and submitted to the Steering Committee is, according to Swedish law, an official document. Official documents will be made available to whoever requests to view them. However, scores used in individual assessments of applications by review panel members are part of the working documents of the review panel and are not considered Official documents. Decisions regarding awarded grants are published on the MEKARN website.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1.3 Intellectual property and access issues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When appropriate, the applicant must observe international agreements and contracts regulating access to, utilization of, and exchange of biological material for research purposes, as well as intellectual property.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1.4 Ethical considerations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The applicant should always state whether the project includes specific ethical aspects. If this is the case, the ethical issues in question and the way they will be treated in the context of the research should be described. This might pertain to research involving the utilization of, for example, experiments on animals. </w:t>
      </w:r>
    </w:p>
    <w:p w:rsidR="00012D15" w:rsidRPr="00D40C81" w:rsidRDefault="00012D15" w:rsidP="00012D15">
      <w:pPr>
        <w:spacing w:after="0" w:line="240" w:lineRule="auto"/>
        <w:rPr>
          <w:rFonts w:ascii="Times New Roman" w:hAnsi="Times New Roman" w:cs="Times New Roman"/>
          <w:color w:val="000000"/>
          <w:lang w:val="en-US"/>
        </w:rPr>
      </w:pPr>
    </w:p>
    <w:p w:rsidR="00012D15" w:rsidRPr="00D40C81" w:rsidRDefault="00012D15" w:rsidP="00012D15">
      <w:pPr>
        <w:spacing w:after="0" w:line="240" w:lineRule="auto"/>
        <w:rPr>
          <w:rFonts w:ascii="Times New Roman" w:hAnsi="Times New Roman" w:cs="Times New Roman"/>
          <w:color w:val="000000"/>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lastRenderedPageBreak/>
        <w:t xml:space="preserve">1.5 Gender aspects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Applicants should always consider whether gender perspectives are relevant to the research questions in the project. If so, these aspects and the way they will be treated in the project should be described in the application.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1.6 Popular science description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 popular science description in English must be included in the application. If the project is granted funds, </w:t>
      </w:r>
      <w:proofErr w:type="spellStart"/>
      <w:r w:rsidRPr="00D40C81">
        <w:rPr>
          <w:rFonts w:ascii="Times New Roman" w:hAnsi="Times New Roman" w:cs="Times New Roman"/>
          <w:sz w:val="22"/>
          <w:szCs w:val="22"/>
          <w:lang w:val="en-US"/>
        </w:rPr>
        <w:t>Sida</w:t>
      </w:r>
      <w:proofErr w:type="spellEnd"/>
      <w:r w:rsidRPr="00D40C81">
        <w:rPr>
          <w:rFonts w:ascii="Times New Roman" w:hAnsi="Times New Roman" w:cs="Times New Roman"/>
          <w:sz w:val="22"/>
          <w:szCs w:val="22"/>
          <w:lang w:val="en-US"/>
        </w:rPr>
        <w:t xml:space="preserve"> and MEKARN have the right to use the popular science description for dissemination purposes. The popular science descriptions of granted projects are published on the MEKARN website.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2. The application and review process</w:t>
      </w:r>
    </w:p>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rsidP="00012D15">
      <w:pPr>
        <w:spacing w:after="0" w:line="240" w:lineRule="auto"/>
        <w:rPr>
          <w:rFonts w:ascii="Times New Roman" w:hAnsi="Times New Roman" w:cs="Times New Roman"/>
          <w:lang w:val="en-US"/>
        </w:rPr>
      </w:pPr>
      <w:r w:rsidRPr="00D40C81">
        <w:rPr>
          <w:rFonts w:ascii="Times New Roman" w:hAnsi="Times New Roman" w:cs="Times New Roman"/>
          <w:noProof/>
          <w:lang w:val="en-US"/>
        </w:rPr>
        <mc:AlternateContent>
          <mc:Choice Requires="wpg">
            <w:drawing>
              <wp:anchor distT="0" distB="0" distL="114300" distR="114300" simplePos="0" relativeHeight="251659264" behindDoc="0" locked="0" layoutInCell="1" allowOverlap="1" wp14:anchorId="3BB57A69" wp14:editId="3C25EA9B">
                <wp:simplePos x="0" y="0"/>
                <wp:positionH relativeFrom="column">
                  <wp:posOffset>800100</wp:posOffset>
                </wp:positionH>
                <wp:positionV relativeFrom="paragraph">
                  <wp:posOffset>83185</wp:posOffset>
                </wp:positionV>
                <wp:extent cx="3648075" cy="2886075"/>
                <wp:effectExtent l="0" t="0" r="28575" b="28575"/>
                <wp:wrapNone/>
                <wp:docPr id="27" name="Group 26"/>
                <wp:cNvGraphicFramePr/>
                <a:graphic xmlns:a="http://schemas.openxmlformats.org/drawingml/2006/main">
                  <a:graphicData uri="http://schemas.microsoft.com/office/word/2010/wordprocessingGroup">
                    <wpg:wgp>
                      <wpg:cNvGrpSpPr/>
                      <wpg:grpSpPr>
                        <a:xfrm>
                          <a:off x="0" y="0"/>
                          <a:ext cx="3648075" cy="2886075"/>
                          <a:chOff x="0" y="0"/>
                          <a:chExt cx="5256584" cy="3456384"/>
                        </a:xfrm>
                      </wpg:grpSpPr>
                      <wps:wsp>
                        <wps:cNvPr id="2" name="Pentagon 2"/>
                        <wps:cNvSpPr/>
                        <wps:spPr>
                          <a:xfrm>
                            <a:off x="288032" y="0"/>
                            <a:ext cx="2160240" cy="576064"/>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pStyle w:val="NormalWeb"/>
                                <w:spacing w:before="0" w:beforeAutospacing="0" w:after="0" w:afterAutospacing="0"/>
                                <w:rPr>
                                  <w:sz w:val="16"/>
                                  <w:szCs w:val="16"/>
                                  <w:lang w:val="en-US"/>
                                </w:rPr>
                              </w:pPr>
                              <w:r w:rsidRPr="00A472AF">
                                <w:rPr>
                                  <w:rFonts w:asciiTheme="minorHAnsi" w:hAnsi="Calibri" w:cstheme="minorBidi"/>
                                  <w:color w:val="FFFFFF" w:themeColor="light1"/>
                                  <w:kern w:val="24"/>
                                  <w:sz w:val="16"/>
                                  <w:szCs w:val="16"/>
                                  <w:lang w:val="en-US"/>
                                </w:rPr>
                                <w:t>Call for applications for grants is announced at the MEKARN website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Pentagon 3"/>
                        <wps:cNvSpPr/>
                        <wps:spPr>
                          <a:xfrm>
                            <a:off x="2799025" y="0"/>
                            <a:ext cx="2160240" cy="576064"/>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pStyle w:val="NormalWeb"/>
                                <w:spacing w:before="0" w:beforeAutospacing="0" w:after="0" w:afterAutospacing="0"/>
                                <w:rPr>
                                  <w:sz w:val="16"/>
                                  <w:szCs w:val="16"/>
                                  <w:lang w:val="en-US"/>
                                </w:rPr>
                              </w:pPr>
                              <w:r w:rsidRPr="00A472AF">
                                <w:rPr>
                                  <w:rFonts w:asciiTheme="minorHAnsi" w:hAnsi="Calibri" w:cstheme="minorBidi"/>
                                  <w:color w:val="FFFFFF" w:themeColor="light1"/>
                                  <w:kern w:val="24"/>
                                  <w:sz w:val="16"/>
                                  <w:szCs w:val="16"/>
                                  <w:lang w:val="en-US"/>
                                </w:rPr>
                                <w:t>Deadline for submission of applications for grants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288032" y="928490"/>
                            <a:ext cx="2160240" cy="576064"/>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pStyle w:val="NormalWeb"/>
                                <w:spacing w:before="0" w:beforeAutospacing="0" w:after="0" w:afterAutospacing="0"/>
                                <w:rPr>
                                  <w:sz w:val="16"/>
                                  <w:szCs w:val="16"/>
                                  <w:lang w:val="en-US"/>
                                </w:rPr>
                              </w:pPr>
                              <w:r w:rsidRPr="00A472AF">
                                <w:rPr>
                                  <w:rFonts w:asciiTheme="minorHAnsi" w:hAnsi="Calibri" w:cstheme="minorBidi"/>
                                  <w:color w:val="FFFFFF" w:themeColor="light1"/>
                                  <w:kern w:val="24"/>
                                  <w:sz w:val="16"/>
                                  <w:szCs w:val="16"/>
                                  <w:lang w:val="en-US"/>
                                </w:rPr>
                                <w:t>The Steering Committe</w:t>
                              </w:r>
                              <w:r>
                                <w:rPr>
                                  <w:rFonts w:asciiTheme="minorHAnsi" w:hAnsi="Calibri" w:cstheme="minorBidi"/>
                                  <w:color w:val="FFFFFF" w:themeColor="light1"/>
                                  <w:kern w:val="24"/>
                                  <w:sz w:val="16"/>
                                  <w:szCs w:val="16"/>
                                  <w:lang w:val="en-US"/>
                                </w:rPr>
                                <w:t>e</w:t>
                              </w:r>
                              <w:r w:rsidRPr="00A472AF">
                                <w:rPr>
                                  <w:rFonts w:asciiTheme="minorHAnsi" w:hAnsi="Calibri" w:cstheme="minorBidi"/>
                                  <w:color w:val="FFFFFF" w:themeColor="light1"/>
                                  <w:kern w:val="24"/>
                                  <w:sz w:val="16"/>
                                  <w:szCs w:val="16"/>
                                  <w:lang w:val="en-US"/>
                                </w:rPr>
                                <w:t xml:space="preserve"> processes the applications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5"/>
                        <wps:cNvSpPr/>
                        <wps:spPr>
                          <a:xfrm>
                            <a:off x="2808312" y="936104"/>
                            <a:ext cx="2160240" cy="576064"/>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pStyle w:val="NormalWeb"/>
                                <w:spacing w:before="0" w:beforeAutospacing="0" w:after="0" w:afterAutospacing="0"/>
                                <w:rPr>
                                  <w:sz w:val="16"/>
                                  <w:szCs w:val="16"/>
                                  <w:lang w:val="en-US"/>
                                </w:rPr>
                              </w:pPr>
                              <w:r w:rsidRPr="00A472AF">
                                <w:rPr>
                                  <w:rFonts w:asciiTheme="minorHAnsi" w:hAnsi="Calibri" w:cstheme="minorBidi"/>
                                  <w:color w:val="FFFFFF" w:themeColor="light1"/>
                                  <w:kern w:val="24"/>
                                  <w:sz w:val="16"/>
                                  <w:szCs w:val="16"/>
                                  <w:lang w:val="en-US"/>
                                </w:rPr>
                                <w:t>Review panel members read and assess the applications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Pentagon 6"/>
                        <wps:cNvSpPr/>
                        <wps:spPr>
                          <a:xfrm>
                            <a:off x="288032" y="1877443"/>
                            <a:ext cx="2160240" cy="576064"/>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pStyle w:val="NormalWeb"/>
                                <w:spacing w:before="0" w:beforeAutospacing="0" w:after="0" w:afterAutospacing="0"/>
                                <w:rPr>
                                  <w:sz w:val="16"/>
                                  <w:szCs w:val="16"/>
                                </w:rPr>
                              </w:pPr>
                              <w:r w:rsidRPr="00A472AF">
                                <w:rPr>
                                  <w:rFonts w:asciiTheme="minorHAnsi" w:hAnsi="Calibri" w:cstheme="minorBidi"/>
                                  <w:color w:val="FFFFFF" w:themeColor="light1"/>
                                  <w:kern w:val="24"/>
                                  <w:sz w:val="16"/>
                                  <w:szCs w:val="16"/>
                                </w:rPr>
                                <w:t>Review panel meeting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Pentagon 7"/>
                        <wps:cNvSpPr/>
                        <wps:spPr>
                          <a:xfrm>
                            <a:off x="2799025" y="1877443"/>
                            <a:ext cx="2160240" cy="576064"/>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4F4DF1" w:rsidRDefault="00D40C81" w:rsidP="00012D15">
                              <w:pPr>
                                <w:pStyle w:val="NormalWeb"/>
                                <w:spacing w:before="0" w:beforeAutospacing="0" w:after="0" w:afterAutospacing="0"/>
                                <w:rPr>
                                  <w:sz w:val="16"/>
                                  <w:szCs w:val="16"/>
                                  <w:lang w:val="en-US"/>
                                </w:rPr>
                              </w:pPr>
                              <w:r w:rsidRPr="004F4DF1">
                                <w:rPr>
                                  <w:rFonts w:asciiTheme="minorHAnsi" w:hAnsi="Calibri" w:cstheme="minorBidi"/>
                                  <w:color w:val="FFFFFF" w:themeColor="light1"/>
                                  <w:kern w:val="24"/>
                                  <w:sz w:val="16"/>
                                  <w:szCs w:val="16"/>
                                  <w:lang w:val="en-US"/>
                                </w:rPr>
                                <w:t xml:space="preserve">The Steering Committee decides on projects to fund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Pentagon 8"/>
                        <wps:cNvSpPr/>
                        <wps:spPr>
                          <a:xfrm>
                            <a:off x="1754909" y="2880320"/>
                            <a:ext cx="2088232" cy="576064"/>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pStyle w:val="NormalWeb"/>
                                <w:spacing w:before="0" w:beforeAutospacing="0" w:after="0" w:afterAutospacing="0"/>
                                <w:rPr>
                                  <w:sz w:val="16"/>
                                  <w:szCs w:val="16"/>
                                  <w:lang w:val="en-US"/>
                                </w:rPr>
                              </w:pPr>
                              <w:r w:rsidRPr="00A472AF">
                                <w:rPr>
                                  <w:rFonts w:asciiTheme="minorHAnsi" w:hAnsi="Calibri" w:cstheme="minorBidi"/>
                                  <w:color w:val="FFFFFF" w:themeColor="light1"/>
                                  <w:kern w:val="24"/>
                                  <w:sz w:val="16"/>
                                  <w:szCs w:val="16"/>
                                  <w:lang w:val="en-US"/>
                                </w:rPr>
                                <w:t>Applicants receive decision and a written statement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Curved Left Arrow 9"/>
                        <wps:cNvSpPr/>
                        <wps:spPr>
                          <a:xfrm>
                            <a:off x="5040560" y="246252"/>
                            <a:ext cx="216024" cy="527104"/>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rPr>
                                  <w:rFonts w:eastAsia="Times New Roman"/>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Curved Left Arrow 10"/>
                        <wps:cNvSpPr/>
                        <wps:spPr>
                          <a:xfrm>
                            <a:off x="5040560" y="1193907"/>
                            <a:ext cx="216024" cy="538223"/>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rPr>
                                  <w:rFonts w:eastAsia="Times New Roman"/>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Curved Left Arrow 11"/>
                        <wps:cNvSpPr/>
                        <wps:spPr>
                          <a:xfrm>
                            <a:off x="5040560" y="2137568"/>
                            <a:ext cx="216024" cy="559587"/>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rPr>
                                  <w:rFonts w:eastAsia="Times New Roman"/>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Curved Right Arrow 12"/>
                        <wps:cNvSpPr/>
                        <wps:spPr>
                          <a:xfrm>
                            <a:off x="0" y="727637"/>
                            <a:ext cx="216024" cy="473828"/>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rPr>
                                  <w:rFonts w:eastAsia="Times New Roman"/>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Curved Right Arrow 13"/>
                        <wps:cNvSpPr/>
                        <wps:spPr>
                          <a:xfrm>
                            <a:off x="0" y="1686412"/>
                            <a:ext cx="216024" cy="473828"/>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rPr>
                                  <w:rFonts w:eastAsia="Times New Roman"/>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Curved Right Arrow 14"/>
                        <wps:cNvSpPr/>
                        <wps:spPr>
                          <a:xfrm>
                            <a:off x="1440160" y="2674296"/>
                            <a:ext cx="216024" cy="535836"/>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rPr>
                                  <w:rFonts w:eastAsia="Times New Roman"/>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Left Arrow 15"/>
                        <wps:cNvSpPr/>
                        <wps:spPr>
                          <a:xfrm>
                            <a:off x="288032" y="727637"/>
                            <a:ext cx="4680520"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rPr>
                                  <w:rFonts w:eastAsia="Times New Roman"/>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Left Arrow 16"/>
                        <wps:cNvSpPr/>
                        <wps:spPr>
                          <a:xfrm>
                            <a:off x="278745" y="1686412"/>
                            <a:ext cx="4680520"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rPr>
                                  <w:rFonts w:eastAsia="Times New Roman"/>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Left Arrow 17"/>
                        <wps:cNvSpPr/>
                        <wps:spPr>
                          <a:xfrm>
                            <a:off x="1754908" y="2651437"/>
                            <a:ext cx="3213643"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rPr>
                                  <w:rFonts w:eastAsia="Times New Roman"/>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ight Arrow 18"/>
                        <wps:cNvSpPr/>
                        <wps:spPr>
                          <a:xfrm>
                            <a:off x="2478500" y="261366"/>
                            <a:ext cx="288032"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rPr>
                                  <w:rFonts w:eastAsia="Times New Roman"/>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ight Arrow 19"/>
                        <wps:cNvSpPr/>
                        <wps:spPr>
                          <a:xfrm>
                            <a:off x="2494581" y="1193662"/>
                            <a:ext cx="288032"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rPr>
                                  <w:rFonts w:eastAsia="Times New Roman"/>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ight Arrow 20"/>
                        <wps:cNvSpPr/>
                        <wps:spPr>
                          <a:xfrm>
                            <a:off x="2484276" y="2145837"/>
                            <a:ext cx="288032"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0C81" w:rsidRPr="00A472AF" w:rsidRDefault="00D40C81" w:rsidP="00012D15">
                              <w:pPr>
                                <w:rPr>
                                  <w:rFonts w:eastAsia="Times New Roman"/>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6" o:spid="_x0000_s1026" style="position:absolute;margin-left:63pt;margin-top:6.55pt;width:287.25pt;height:227.25pt;z-index:251659264;mso-width-relative:margin;mso-height-relative:margin" coordsize="52565,3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7" type="#_x0000_t15" style="position:absolute;left:2880;width:21602;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VAcYA&#10;AADaAAAADwAAAGRycy9kb3ducmV2LnhtbESPW2vCQBSE3wX/w3KEvulGQVtSVxFvFXywtZfnk+wx&#10;CWbPxuxWU399VxB8HGbmG2Y8bUwpzlS7wrKCfi8CQZxaXXCm4Otz1X0B4TyyxtIyKfgjB9NJuzXG&#10;WNsLf9B57zMRIOxiVJB7X8VSujQng65nK+LgHWxt0AdZZ1LXeAlwU8pBFI2kwYLDQo4VzXNKj/tf&#10;o2C5Xmy+k/f1MHn7uZ5W8+3zYpdslXrqNLNXEJ4a/wjf2xutYAC3K+EGyM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OVAcYAAADaAAAADwAAAAAAAAAAAAAAAACYAgAAZHJz&#10;L2Rvd25yZXYueG1sUEsFBgAAAAAEAAQA9QAAAIsDAAAAAA==&#10;" adj="18720" fillcolor="#4f81bd [3204]" strokecolor="#243f60 [1604]" strokeweight="2pt">
                  <v:textbox>
                    <w:txbxContent>
                      <w:p w:rsidR="00D40C81" w:rsidRPr="00A472AF" w:rsidRDefault="00D40C81" w:rsidP="00012D15">
                        <w:pPr>
                          <w:pStyle w:val="Normalwebb"/>
                          <w:spacing w:before="0" w:beforeAutospacing="0" w:after="0" w:afterAutospacing="0"/>
                          <w:rPr>
                            <w:sz w:val="16"/>
                            <w:szCs w:val="16"/>
                            <w:lang w:val="en-US"/>
                          </w:rPr>
                        </w:pPr>
                        <w:r w:rsidRPr="00A472AF">
                          <w:rPr>
                            <w:rFonts w:asciiTheme="minorHAnsi" w:hAnsi="Calibri" w:cstheme="minorBidi"/>
                            <w:color w:val="FFFFFF" w:themeColor="light1"/>
                            <w:kern w:val="24"/>
                            <w:sz w:val="16"/>
                            <w:szCs w:val="16"/>
                            <w:lang w:val="en-US"/>
                          </w:rPr>
                          <w:t>Call for applications for grants is announced at the MEKARN website</w:t>
                        </w:r>
                      </w:p>
                    </w:txbxContent>
                  </v:textbox>
                </v:shape>
                <v:shape id="Pentagon 3" o:spid="_x0000_s1028" type="#_x0000_t15" style="position:absolute;left:27990;width:21602;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8wmsYA&#10;AADaAAAADwAAAGRycy9kb3ducmV2LnhtbESPS2/CMBCE75X4D9ZW4lacFvFQikGIV5E4UOjjvIm3&#10;SdR4HWIDgV+PKyH1OJqZbzSjSWNKcaLaFZYVPHciEMSp1QVnCj4/lk9DEM4jaywtk4ILOZiMWw8j&#10;jLU9845Oe5+JAGEXo4Lc+yqW0qU5GXQdWxEH78fWBn2QdSZ1jecAN6V8iaK+NFhwWMixollO6e/+&#10;aBQsVvP1V/K+6iVv39fDcrYZzLfJRqn2YzN9BeGp8f/he3utFXTh70q4AXJ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8wmsYAAADaAAAADwAAAAAAAAAAAAAAAACYAgAAZHJz&#10;L2Rvd25yZXYueG1sUEsFBgAAAAAEAAQA9QAAAIsDAAAAAA==&#10;" adj="18720" fillcolor="#4f81bd [3204]" strokecolor="#243f60 [1604]" strokeweight="2pt">
                  <v:textbox>
                    <w:txbxContent>
                      <w:p w:rsidR="00D40C81" w:rsidRPr="00A472AF" w:rsidRDefault="00D40C81" w:rsidP="00012D15">
                        <w:pPr>
                          <w:pStyle w:val="Normalwebb"/>
                          <w:spacing w:before="0" w:beforeAutospacing="0" w:after="0" w:afterAutospacing="0"/>
                          <w:rPr>
                            <w:sz w:val="16"/>
                            <w:szCs w:val="16"/>
                            <w:lang w:val="en-US"/>
                          </w:rPr>
                        </w:pPr>
                        <w:r w:rsidRPr="00A472AF">
                          <w:rPr>
                            <w:rFonts w:asciiTheme="minorHAnsi" w:hAnsi="Calibri" w:cstheme="minorBidi"/>
                            <w:color w:val="FFFFFF" w:themeColor="light1"/>
                            <w:kern w:val="24"/>
                            <w:sz w:val="16"/>
                            <w:szCs w:val="16"/>
                            <w:lang w:val="en-US"/>
                          </w:rPr>
                          <w:t>Deadline for submission of applications for grants</w:t>
                        </w:r>
                      </w:p>
                    </w:txbxContent>
                  </v:textbox>
                </v:shape>
                <v:shape id="Pentagon 4" o:spid="_x0000_s1029" type="#_x0000_t15" style="position:absolute;left:2880;top:9284;width:21602;height:5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ao7sYA&#10;AADaAAAADwAAAGRycy9kb3ducmV2LnhtbESPS2/CMBCE75X4D9ZW4lacVryUYhDiVSQOFPo4b+Jt&#10;EjVeh9hA4NfjSkg9jmbmG81o0phSnKh2hWUFz50IBHFqdcGZgs+P5dMQhPPIGkvLpOBCDibj1sMI&#10;Y23PvKPT3mciQNjFqCD3voqldGlOBl3HVsTB+7G1QR9knUld4znATSlfoqgvDRYcFnKsaJZT+rs/&#10;GgWL1Xz9lbyvesnb9/WwnG0G822yUar92ExfQXhq/H/43l5rBV34uxJugB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ao7sYAAADaAAAADwAAAAAAAAAAAAAAAACYAgAAZHJz&#10;L2Rvd25yZXYueG1sUEsFBgAAAAAEAAQA9QAAAIsDAAAAAA==&#10;" adj="18720" fillcolor="#4f81bd [3204]" strokecolor="#243f60 [1604]" strokeweight="2pt">
                  <v:textbox>
                    <w:txbxContent>
                      <w:p w:rsidR="00D40C81" w:rsidRPr="00A472AF" w:rsidRDefault="00D40C81" w:rsidP="00012D15">
                        <w:pPr>
                          <w:pStyle w:val="Normalwebb"/>
                          <w:spacing w:before="0" w:beforeAutospacing="0" w:after="0" w:afterAutospacing="0"/>
                          <w:rPr>
                            <w:sz w:val="16"/>
                            <w:szCs w:val="16"/>
                            <w:lang w:val="en-US"/>
                          </w:rPr>
                        </w:pPr>
                        <w:r w:rsidRPr="00A472AF">
                          <w:rPr>
                            <w:rFonts w:asciiTheme="minorHAnsi" w:hAnsi="Calibri" w:cstheme="minorBidi"/>
                            <w:color w:val="FFFFFF" w:themeColor="light1"/>
                            <w:kern w:val="24"/>
                            <w:sz w:val="16"/>
                            <w:szCs w:val="16"/>
                            <w:lang w:val="en-US"/>
                          </w:rPr>
                          <w:t>The Steering Committe</w:t>
                        </w:r>
                        <w:r>
                          <w:rPr>
                            <w:rFonts w:asciiTheme="minorHAnsi" w:hAnsi="Calibri" w:cstheme="minorBidi"/>
                            <w:color w:val="FFFFFF" w:themeColor="light1"/>
                            <w:kern w:val="24"/>
                            <w:sz w:val="16"/>
                            <w:szCs w:val="16"/>
                            <w:lang w:val="en-US"/>
                          </w:rPr>
                          <w:t>e</w:t>
                        </w:r>
                        <w:r w:rsidRPr="00A472AF">
                          <w:rPr>
                            <w:rFonts w:asciiTheme="minorHAnsi" w:hAnsi="Calibri" w:cstheme="minorBidi"/>
                            <w:color w:val="FFFFFF" w:themeColor="light1"/>
                            <w:kern w:val="24"/>
                            <w:sz w:val="16"/>
                            <w:szCs w:val="16"/>
                            <w:lang w:val="en-US"/>
                          </w:rPr>
                          <w:t xml:space="preserve"> processes the applications</w:t>
                        </w:r>
                      </w:p>
                    </w:txbxContent>
                  </v:textbox>
                </v:shape>
                <v:shape id="Pentagon 5" o:spid="_x0000_s1030" type="#_x0000_t15" style="position:absolute;left:28083;top:9361;width:21602;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oNdcYA&#10;AADaAAAADwAAAGRycy9kb3ducmV2LnhtbESPT2vCQBTE74V+h+UVequbFqwluopo/QMerNH2/JJ9&#10;JqHZtzG7avTTdwuCx2FmfsMMRq2pxIkaV1pW8NqJQBBnVpecK9htZy8fIJxH1lhZJgUXcjAaPj4M&#10;MNb2zBs6JT4XAcIuRgWF93UspcsKMug6tiYO3t42Bn2QTS51g+cAN5V8i6J3abDksFBgTZOCst/k&#10;aBR8zqfL7/Rr3k0XP9fDbLLqTdfpSqnnp3bcB+Gp9ffwrb3UCrrwfyXcAD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oNdcYAAADaAAAADwAAAAAAAAAAAAAAAACYAgAAZHJz&#10;L2Rvd25yZXYueG1sUEsFBgAAAAAEAAQA9QAAAIsDAAAAAA==&#10;" adj="18720" fillcolor="#4f81bd [3204]" strokecolor="#243f60 [1604]" strokeweight="2pt">
                  <v:textbox>
                    <w:txbxContent>
                      <w:p w:rsidR="00D40C81" w:rsidRPr="00A472AF" w:rsidRDefault="00D40C81" w:rsidP="00012D15">
                        <w:pPr>
                          <w:pStyle w:val="Normalwebb"/>
                          <w:spacing w:before="0" w:beforeAutospacing="0" w:after="0" w:afterAutospacing="0"/>
                          <w:rPr>
                            <w:sz w:val="16"/>
                            <w:szCs w:val="16"/>
                            <w:lang w:val="en-US"/>
                          </w:rPr>
                        </w:pPr>
                        <w:r w:rsidRPr="00A472AF">
                          <w:rPr>
                            <w:rFonts w:asciiTheme="minorHAnsi" w:hAnsi="Calibri" w:cstheme="minorBidi"/>
                            <w:color w:val="FFFFFF" w:themeColor="light1"/>
                            <w:kern w:val="24"/>
                            <w:sz w:val="16"/>
                            <w:szCs w:val="16"/>
                            <w:lang w:val="en-US"/>
                          </w:rPr>
                          <w:t>Review panel members read and assess the applications</w:t>
                        </w:r>
                      </w:p>
                    </w:txbxContent>
                  </v:textbox>
                </v:shape>
                <v:shape id="Pentagon 6" o:spid="_x0000_s1031" type="#_x0000_t15" style="position:absolute;left:2880;top:18774;width:21602;height:5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TAsYA&#10;AADaAAAADwAAAGRycy9kb3ducmV2LnhtbESPT2vCQBTE74V+h+UVvNVNC7Uluopo/QMerNH2/JJ9&#10;JqHZtzG7auqn7wqCx2FmfsMMRq2pxIkaV1pW8NKNQBBnVpecK9htZ88fIJxH1lhZJgV/5GA0fHwY&#10;YKztmTd0SnwuAoRdjAoK7+tYSpcVZNB1bU0cvL1tDPogm1zqBs8Bbir5GkU9abDksFBgTZOCst/k&#10;aBR8zqfL7/Rr/pYufi6H2WT1Pl2nK6U6T+24D8JT6+/hW3upFfTgeiXcAD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iTAsYAAADaAAAADwAAAAAAAAAAAAAAAACYAgAAZHJz&#10;L2Rvd25yZXYueG1sUEsFBgAAAAAEAAQA9QAAAIsDAAAAAA==&#10;" adj="18720" fillcolor="#4f81bd [3204]" strokecolor="#243f60 [1604]" strokeweight="2pt">
                  <v:textbox>
                    <w:txbxContent>
                      <w:p w:rsidR="00D40C81" w:rsidRPr="00A472AF" w:rsidRDefault="00D40C81" w:rsidP="00012D15">
                        <w:pPr>
                          <w:pStyle w:val="Normalwebb"/>
                          <w:spacing w:before="0" w:beforeAutospacing="0" w:after="0" w:afterAutospacing="0"/>
                          <w:rPr>
                            <w:sz w:val="16"/>
                            <w:szCs w:val="16"/>
                          </w:rPr>
                        </w:pPr>
                        <w:r w:rsidRPr="00A472AF">
                          <w:rPr>
                            <w:rFonts w:asciiTheme="minorHAnsi" w:hAnsi="Calibri" w:cstheme="minorBidi"/>
                            <w:color w:val="FFFFFF" w:themeColor="light1"/>
                            <w:kern w:val="24"/>
                            <w:sz w:val="16"/>
                            <w:szCs w:val="16"/>
                          </w:rPr>
                          <w:t>Review panel meeting</w:t>
                        </w:r>
                      </w:p>
                    </w:txbxContent>
                  </v:textbox>
                </v:shape>
                <v:shape id="Pentagon 7" o:spid="_x0000_s1032" type="#_x0000_t15" style="position:absolute;left:27990;top:18774;width:21602;height:5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2mcYA&#10;AADaAAAADwAAAGRycy9kb3ducmV2LnhtbESPW2vCQBSE3wX/w3IKvummQmuJriLeKvhgvbTPJ9lj&#10;EsyeTbOrpv313YLg4zAz3zCjSWNKcaXaFZYVPPciEMSp1QVnCo6HZfcNhPPIGkvLpOCHHEzG7dYI&#10;Y21vvKPr3mciQNjFqCD3voqldGlOBl3PVsTBO9naoA+yzqSu8RbgppT9KHqVBgsOCzlWNMspPe8v&#10;RsFiNV9/Jh+rl+T96/d7OdsM5ttko1TnqZkOQXhq/CN8b6+1ggH8Xwk3QI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Q2mcYAAADaAAAADwAAAAAAAAAAAAAAAACYAgAAZHJz&#10;L2Rvd25yZXYueG1sUEsFBgAAAAAEAAQA9QAAAIsDAAAAAA==&#10;" adj="18720" fillcolor="#4f81bd [3204]" strokecolor="#243f60 [1604]" strokeweight="2pt">
                  <v:textbox>
                    <w:txbxContent>
                      <w:p w:rsidR="00D40C81" w:rsidRPr="004F4DF1" w:rsidRDefault="00D40C81" w:rsidP="00012D15">
                        <w:pPr>
                          <w:pStyle w:val="Normalwebb"/>
                          <w:spacing w:before="0" w:beforeAutospacing="0" w:after="0" w:afterAutospacing="0"/>
                          <w:rPr>
                            <w:sz w:val="16"/>
                            <w:szCs w:val="16"/>
                            <w:lang w:val="en-US"/>
                          </w:rPr>
                        </w:pPr>
                        <w:r w:rsidRPr="004F4DF1">
                          <w:rPr>
                            <w:rFonts w:asciiTheme="minorHAnsi" w:hAnsi="Calibri" w:cstheme="minorBidi"/>
                            <w:color w:val="FFFFFF" w:themeColor="light1"/>
                            <w:kern w:val="24"/>
                            <w:sz w:val="16"/>
                            <w:szCs w:val="16"/>
                            <w:lang w:val="en-US"/>
                          </w:rPr>
                          <w:t xml:space="preserve">The Steering Committee decides on projects to fund </w:t>
                        </w:r>
                      </w:p>
                    </w:txbxContent>
                  </v:textbox>
                </v:shape>
                <v:shape id="Pentagon 8" o:spid="_x0000_s1033" type="#_x0000_t15" style="position:absolute;left:17549;top:28803;width:20882;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9jp78A&#10;AADaAAAADwAAAGRycy9kb3ducmV2LnhtbERPz2vCMBS+C/4P4QneNJ0wGZ2xlFph1+kQdns2b223&#10;5qUksa3//XIQPH58v3fZZDoxkPOtZQUv6wQEcWV1y7WCr/Nx9QbCB2SNnWVScCcP2X4+22Gq7cif&#10;NJxCLWII+xQVNCH0qZS+asigX9ueOHI/1hkMEbpaaodjDDed3CTJVhpsOTY02FPRUPV3uhkF3m+H&#10;s8mv9krl63dx+B1deamVWi6m/B1EoCk8xQ/3h1YQt8Yr8Qb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D2OnvwAAANoAAAAPAAAAAAAAAAAAAAAAAJgCAABkcnMvZG93bnJl&#10;di54bWxQSwUGAAAAAAQABAD1AAAAhAMAAAAA&#10;" adj="18621" fillcolor="#4f81bd [3204]" strokecolor="#243f60 [1604]" strokeweight="2pt">
                  <v:textbox>
                    <w:txbxContent>
                      <w:p w:rsidR="00D40C81" w:rsidRPr="00A472AF" w:rsidRDefault="00D40C81" w:rsidP="00012D15">
                        <w:pPr>
                          <w:pStyle w:val="Normalwebb"/>
                          <w:spacing w:before="0" w:beforeAutospacing="0" w:after="0" w:afterAutospacing="0"/>
                          <w:rPr>
                            <w:sz w:val="16"/>
                            <w:szCs w:val="16"/>
                            <w:lang w:val="en-US"/>
                          </w:rPr>
                        </w:pPr>
                        <w:r w:rsidRPr="00A472AF">
                          <w:rPr>
                            <w:rFonts w:asciiTheme="minorHAnsi" w:hAnsi="Calibri" w:cstheme="minorBidi"/>
                            <w:color w:val="FFFFFF" w:themeColor="light1"/>
                            <w:kern w:val="24"/>
                            <w:sz w:val="16"/>
                            <w:szCs w:val="16"/>
                            <w:lang w:val="en-US"/>
                          </w:rPr>
                          <w:t>Applicants receive decision and a written statement</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9" o:spid="_x0000_s1034" type="#_x0000_t103" style="position:absolute;left:50405;top:2462;width:2160;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EuecMA&#10;AADaAAAADwAAAGRycy9kb3ducmV2LnhtbESPQWvCQBSE70L/w/IK3nRTD1JTV5GSggeFGqXg7ZF9&#10;JtHs23R31fjvXUHwOMx8M8x03plGXMj52rKCj2ECgriwuuZSwW77M/gE4QOyxsYyKbiRh/nsrTfF&#10;VNsrb+iSh1LEEvYpKqhCaFMpfVGRQT+0LXH0DtYZDFG6UmqH11huGjlKkrE0WHNcqLCl74qKU342&#10;CiaT3/p/ne2S/T5f/ZXueDKLLFOq/94tvkAE6sIr/KSXOnLwuBJv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EuecMAAADaAAAADwAAAAAAAAAAAAAAAACYAgAAZHJzL2Rv&#10;d25yZXYueG1sUEsFBgAAAAAEAAQA9QAAAIgDAAAAAA==&#10;" adj="17174,20494,5400" fillcolor="#4f81bd [3204]" strokecolor="#243f60 [1604]" strokeweight="2pt">
                  <v:textbox>
                    <w:txbxContent>
                      <w:p w:rsidR="00D40C81" w:rsidRPr="00A472AF" w:rsidRDefault="00D40C81" w:rsidP="00012D15">
                        <w:pPr>
                          <w:rPr>
                            <w:rFonts w:eastAsia="Times New Roman"/>
                            <w:sz w:val="16"/>
                            <w:szCs w:val="16"/>
                          </w:rPr>
                        </w:pPr>
                      </w:p>
                    </w:txbxContent>
                  </v:textbox>
                </v:shape>
                <v:shape id="Curved Left Arrow 10" o:spid="_x0000_s1035" type="#_x0000_t103" style="position:absolute;left:50405;top:11939;width:2160;height:5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M/8QA&#10;AADbAAAADwAAAGRycy9kb3ducmV2LnhtbESPMU/DQAyF90r8h5OR2JpLM0AUeq2iCqQOdEhTdpMz&#10;SdScL8pd29BfjwckNlvv+b3P6+3sBnWlKfSeDaySFBRx423PrYFT/b7MQYWIbHHwTAZ+KMB287BY&#10;Y2H9jSu6HmOrJIRDgQa6GMdC69B05DAkfiQW7dtPDqOsU6vthDcJd4PO0vRZO+xZGjocaddRcz5e&#10;nIH7G2nfnMc0/yw/vqq6ttnLcDDm6XEuX0FFmuO/+e96bwV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wDP/EAAAA2wAAAA8AAAAAAAAAAAAAAAAAmAIAAGRycy9k&#10;b3ducmV2LnhtbFBLBQYAAAAABAAEAPUAAACJAwAAAAA=&#10;" adj="17265,20516,5400" fillcolor="#4f81bd [3204]" strokecolor="#243f60 [1604]" strokeweight="2pt">
                  <v:textbox>
                    <w:txbxContent>
                      <w:p w:rsidR="00D40C81" w:rsidRPr="00A472AF" w:rsidRDefault="00D40C81" w:rsidP="00012D15">
                        <w:pPr>
                          <w:rPr>
                            <w:rFonts w:eastAsia="Times New Roman"/>
                            <w:sz w:val="16"/>
                            <w:szCs w:val="16"/>
                          </w:rPr>
                        </w:pPr>
                      </w:p>
                    </w:txbxContent>
                  </v:textbox>
                </v:shape>
                <v:shape id="Curved Left Arrow 11" o:spid="_x0000_s1036" type="#_x0000_t103" style="position:absolute;left:50405;top:21375;width:2160;height:55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xO8IA&#10;AADbAAAADwAAAGRycy9kb3ducmV2LnhtbERPTYvCMBC9L/gfwgje1lQFWapRtCC4epDtiuBtbMa2&#10;2ExKktX6783Cwt7m8T5nvuxMI+7kfG1ZwWiYgCAurK65VHD83rx/gPABWWNjmRQ8ycNy0XubY6rt&#10;g7/onodSxBD2KSqoQmhTKX1RkUE/tC1x5K7WGQwRulJqh48Ybho5TpKpNFhzbKiwpayi4pb/GAU3&#10;l7W73WR/aOxluz5J+fnMs7NSg363moEI1IV/8Z97q+P8Efz+E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nE7wgAAANsAAAAPAAAAAAAAAAAAAAAAAJgCAABkcnMvZG93&#10;bnJldi54bWxQSwUGAAAAAAQABAD1AAAAhwMAAAAA&#10;" adj="17431,20558,5400" fillcolor="#4f81bd [3204]" strokecolor="#243f60 [1604]" strokeweight="2pt">
                  <v:textbox>
                    <w:txbxContent>
                      <w:p w:rsidR="00D40C81" w:rsidRPr="00A472AF" w:rsidRDefault="00D40C81" w:rsidP="00012D15">
                        <w:pPr>
                          <w:rPr>
                            <w:rFonts w:eastAsia="Times New Roman"/>
                            <w:sz w:val="16"/>
                            <w:szCs w:val="16"/>
                          </w:rPr>
                        </w:pP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2" o:spid="_x0000_s1037" type="#_x0000_t102" style="position:absolute;top:7276;width:2160;height:47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1iaMIA&#10;AADbAAAADwAAAGRycy9kb3ducmV2LnhtbERPS2sCMRC+F/wPYQQvRbNuochqFBFr60HwhedxM+4u&#10;bibpJtVtf70pFHqbj+85k1lranGjxleWFQwHCQji3OqKCwXHw1t/BMIHZI21ZVLwTR5m087TBDNt&#10;77yj2z4UIoawz1BBGYLLpPR5SQb9wDriyF1sYzBE2BRSN3iP4aaWaZK8SoMVx4YSHS1Kyq/7L6PA&#10;pZ+nl815Te/b5er4k7jnwq5JqV63nY9BBGrDv/jP/aHj/BR+f4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rWJowgAAANsAAAAPAAAAAAAAAAAAAAAAAJgCAABkcnMvZG93&#10;bnJldi54bWxQSwUGAAAAAAQABAD1AAAAhwMAAAAA&#10;" adj="16676,20369,16200" fillcolor="#4f81bd [3204]" strokecolor="#243f60 [1604]" strokeweight="2pt">
                  <v:textbox>
                    <w:txbxContent>
                      <w:p w:rsidR="00D40C81" w:rsidRPr="00A472AF" w:rsidRDefault="00D40C81" w:rsidP="00012D15">
                        <w:pPr>
                          <w:rPr>
                            <w:rFonts w:eastAsia="Times New Roman"/>
                            <w:sz w:val="16"/>
                            <w:szCs w:val="16"/>
                          </w:rPr>
                        </w:pPr>
                      </w:p>
                    </w:txbxContent>
                  </v:textbox>
                </v:shape>
                <v:shape id="Curved Right Arrow 13" o:spid="_x0000_s1038" type="#_x0000_t102" style="position:absolute;top:16864;width:2160;height:47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H88IA&#10;AADbAAAADwAAAGRycy9kb3ducmV2LnhtbERPS2vCQBC+F/wPywheSt0YQSS6Sil9eRDUiucxOyah&#10;2dk1u5q0v94VCr3Nx/ec+bIztbhS4yvLCkbDBARxbnXFhYL919vTFIQPyBpry6TghzwsF72HOWba&#10;tryl6y4UIoawz1BBGYLLpPR5SQb90DriyJ1sYzBE2BRSN9jGcFPLNEkm0mDFsaFERy8l5d+7i1Hg&#10;0vNhvD6u6GPz+r7/TdxjYVek1KDfPc9ABOrCv/jP/anj/DHcf4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4cfzwgAAANsAAAAPAAAAAAAAAAAAAAAAAJgCAABkcnMvZG93&#10;bnJldi54bWxQSwUGAAAAAAQABAD1AAAAhwMAAAAA&#10;" adj="16676,20369,16200" fillcolor="#4f81bd [3204]" strokecolor="#243f60 [1604]" strokeweight="2pt">
                  <v:textbox>
                    <w:txbxContent>
                      <w:p w:rsidR="00D40C81" w:rsidRPr="00A472AF" w:rsidRDefault="00D40C81" w:rsidP="00012D15">
                        <w:pPr>
                          <w:rPr>
                            <w:rFonts w:eastAsia="Times New Roman"/>
                            <w:sz w:val="16"/>
                            <w:szCs w:val="16"/>
                          </w:rPr>
                        </w:pPr>
                      </w:p>
                    </w:txbxContent>
                  </v:textbox>
                </v:shape>
                <v:shape id="Curved Right Arrow 14" o:spid="_x0000_s1039" type="#_x0000_t102" style="position:absolute;left:14401;top:26742;width:2160;height:5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tGhMEA&#10;AADbAAAADwAAAGRycy9kb3ducmV2LnhtbERPTWvDMAy9F/ofjAq7lNXpGGGkccooFHpdk8F2E7Ea&#10;p4tlEztt9u/nwWA3Pd6nyv1sB3GjMfSOFWw3GQji1umeOwVNfXx8AREissbBMSn4pgD7arkosdDu&#10;zm90O8dOpBAOBSowMfpCytAashg2zhMn7uJGizHBsZN6xHsKt4N8yrJcWuw5NRj0dDDUfp0nq2D9&#10;eb3UvpH5ybz7iZqP+pDbWqmH1fy6AxFpjv/iP/dJp/nP8PtLO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rRoTBAAAA2wAAAA8AAAAAAAAAAAAAAAAAmAIAAGRycy9kb3du&#10;cmV2LnhtbFBLBQYAAAAABAAEAPUAAACGAwAAAAA=&#10;" adj="17246,20512,16200" fillcolor="#4f81bd [3204]" strokecolor="#243f60 [1604]" strokeweight="2pt">
                  <v:textbox>
                    <w:txbxContent>
                      <w:p w:rsidR="00D40C81" w:rsidRPr="00A472AF" w:rsidRDefault="00D40C81" w:rsidP="00012D15">
                        <w:pPr>
                          <w:rPr>
                            <w:rFonts w:eastAsia="Times New Roman"/>
                            <w:sz w:val="16"/>
                            <w:szCs w:val="16"/>
                          </w:rPr>
                        </w:pP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5" o:spid="_x0000_s1040" type="#_x0000_t66" style="position:absolute;left:2880;top:7276;width:46805;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yh8EA&#10;AADbAAAADwAAAGRycy9kb3ducmV2LnhtbERPS4vCMBC+C/6HMMLeNF1RcatRfLCgp8UqrN6GZkzL&#10;NpPSZLX7782C4G0+vufMl62txI0aXzpW8D5IQBDnTpdsFJyOn/0pCB+QNVaOScEfeVguup05ptrd&#10;+UC3LBgRQ9inqKAIoU6l9HlBFv3A1cSRu7rGYoiwMVI3eI/htpLDJJlIiyXHhgJr2hSU/2S/VsHo&#10;Y12Oduev7wudsnG12prpHo1Sb712NQMRqA0v8dO903H+GP5/i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DMofBAAAA2wAAAA8AAAAAAAAAAAAAAAAAmAIAAGRycy9kb3du&#10;cmV2LnhtbFBLBQYAAAAABAAEAPUAAACGAwAAAAA=&#10;" adj="105" fillcolor="#4f81bd [3204]" strokecolor="#243f60 [1604]" strokeweight="2pt">
                  <v:textbox>
                    <w:txbxContent>
                      <w:p w:rsidR="00D40C81" w:rsidRPr="00A472AF" w:rsidRDefault="00D40C81" w:rsidP="00012D15">
                        <w:pPr>
                          <w:rPr>
                            <w:rFonts w:eastAsia="Times New Roman"/>
                            <w:sz w:val="16"/>
                            <w:szCs w:val="16"/>
                          </w:rPr>
                        </w:pPr>
                      </w:p>
                    </w:txbxContent>
                  </v:textbox>
                </v:shape>
                <v:shape id="Left Arrow 16" o:spid="_x0000_s1041" type="#_x0000_t66" style="position:absolute;left:2787;top:16864;width:46805;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s8MIA&#10;AADbAAAADwAAAGRycy9kb3ducmV2LnhtbERPS2vCQBC+F/wPywi9NZuKFRtdxQcFPUlToXobsuMm&#10;NDsbsluN/94VBG/z8T1nOu9sLc7U+sqxgvckBUFcOF2xUbD/+Xobg/ABWWPtmBRcycN81nuZYqbd&#10;hb/pnAcjYgj7DBWUITSZlL4oyaJPXEMcuZNrLYYIWyN1i5cYbms5SNORtFhxbCixoVVJxV/+bxUM&#10;P5fVcHPY/R5pn3/Ui7UZb9Eo9drvFhMQgbrwFD/cGx3nj+D+Szx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azwwgAAANsAAAAPAAAAAAAAAAAAAAAAAJgCAABkcnMvZG93&#10;bnJldi54bWxQSwUGAAAAAAQABAD1AAAAhwMAAAAA&#10;" adj="105" fillcolor="#4f81bd [3204]" strokecolor="#243f60 [1604]" strokeweight="2pt">
                  <v:textbox>
                    <w:txbxContent>
                      <w:p w:rsidR="00D40C81" w:rsidRPr="00A472AF" w:rsidRDefault="00D40C81" w:rsidP="00012D15">
                        <w:pPr>
                          <w:rPr>
                            <w:rFonts w:eastAsia="Times New Roman"/>
                            <w:sz w:val="16"/>
                            <w:szCs w:val="16"/>
                          </w:rPr>
                        </w:pPr>
                      </w:p>
                    </w:txbxContent>
                  </v:textbox>
                </v:shape>
                <v:shape id="Left Arrow 17" o:spid="_x0000_s1042" type="#_x0000_t66" style="position:absolute;left:17549;top:26514;width:32136;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JDj8EA&#10;AADbAAAADwAAAGRycy9kb3ducmV2LnhtbERPTWvCQBC9F/wPywje6iYFW4muIhbBnqTRg96G7Jis&#10;ZmdDdk3Sf+8WCr3N433Ocj3YWnTUeuNYQTpNQBAXThsuFZyOu9c5CB+QNdaOScEPeVivRi9LzLTr&#10;+Zu6PJQihrDPUEEVQpNJ6YuKLPqpa4gjd3WtxRBhW0rdYh/DbS3fkuRdWjQcGypsaFtRcc8fVkFv&#10;zaFrjnj9NLfZPg/p13mTXpSajIfNAkSgIfyL/9x7Hed/wO8v8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CQ4/BAAAA2wAAAA8AAAAAAAAAAAAAAAAAmAIAAGRycy9kb3du&#10;cmV2LnhtbFBLBQYAAAAABAAEAPUAAACGAwAAAAA=&#10;" adj="154" fillcolor="#4f81bd [3204]" strokecolor="#243f60 [1604]" strokeweight="2pt">
                  <v:textbox>
                    <w:txbxContent>
                      <w:p w:rsidR="00D40C81" w:rsidRPr="00A472AF" w:rsidRDefault="00D40C81" w:rsidP="00012D15">
                        <w:pPr>
                          <w:rPr>
                            <w:rFonts w:eastAsia="Times New Roman"/>
                            <w:sz w:val="16"/>
                            <w:szCs w:val="16"/>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43" type="#_x0000_t13" style="position:absolute;left:24785;top:2613;width:2880;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RX8UA&#10;AADbAAAADwAAAGRycy9kb3ducmV2LnhtbESPT2vCQBDF70K/wzKFXkQ3FRGJrlJKhfZQof47j9kx&#10;SZOdDdmtid/eORS8zfDevPeb5bp3tbpSG0rPBl7HCSjizNuScwOH/WY0BxUissXaMxm4UYD16mmw&#10;xNT6jn/ouou5khAOKRooYmxSrUNWkMMw9g2xaBffOoyytrm2LXYS7mo9SZKZdliyNBTY0HtBWbX7&#10;cwaompx1/J5W283pY/j1OwyH7hiMeXnu3xagIvXxYf6//rSCL7Dyiwy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BFfxQAAANsAAAAPAAAAAAAAAAAAAAAAAJgCAABkcnMv&#10;ZG93bnJldi54bWxQSwUGAAAAAAQABAD1AAAAigMAAAAA&#10;" adj="19886" fillcolor="#4f81bd [3204]" strokecolor="#243f60 [1604]" strokeweight="2pt">
                  <v:textbox>
                    <w:txbxContent>
                      <w:p w:rsidR="00D40C81" w:rsidRPr="00A472AF" w:rsidRDefault="00D40C81" w:rsidP="00012D15">
                        <w:pPr>
                          <w:rPr>
                            <w:rFonts w:eastAsia="Times New Roman"/>
                            <w:sz w:val="16"/>
                            <w:szCs w:val="16"/>
                          </w:rPr>
                        </w:pPr>
                      </w:p>
                    </w:txbxContent>
                  </v:textbox>
                </v:shape>
                <v:shape id="Right Arrow 19" o:spid="_x0000_s1044" type="#_x0000_t13" style="position:absolute;left:24945;top:11936;width:2881;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0xMIA&#10;AADbAAAADwAAAGRycy9kb3ducmV2LnhtbERPTWvCQBC9C/6HZQpeRDcNIm10FSkG6qGCVj2P2TFJ&#10;k50N2a1J/323IPQ2j/c5y3VvanGn1pWWFTxPIxDEmdUl5wpOn+nkBYTzyBpry6TghxysV8PBEhNt&#10;Oz7Q/ehzEULYJaig8L5JpHRZQQbd1DbEgbvZ1qAPsM2lbrEL4aaWcRTNpcGSQ0OBDb0VlFXHb6OA&#10;qvgq/ces2qeX7Xj3NXan7uyUGj31mwUIT73/Fz/c7zrMf4W/X8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LTEwgAAANsAAAAPAAAAAAAAAAAAAAAAAJgCAABkcnMvZG93&#10;bnJldi54bWxQSwUGAAAAAAQABAD1AAAAhwMAAAAA&#10;" adj="19886" fillcolor="#4f81bd [3204]" strokecolor="#243f60 [1604]" strokeweight="2pt">
                  <v:textbox>
                    <w:txbxContent>
                      <w:p w:rsidR="00D40C81" w:rsidRPr="00A472AF" w:rsidRDefault="00D40C81" w:rsidP="00012D15">
                        <w:pPr>
                          <w:rPr>
                            <w:rFonts w:eastAsia="Times New Roman"/>
                            <w:sz w:val="16"/>
                            <w:szCs w:val="16"/>
                          </w:rPr>
                        </w:pPr>
                      </w:p>
                    </w:txbxContent>
                  </v:textbox>
                </v:shape>
                <v:shape id="Right Arrow 20" o:spid="_x0000_s1045" type="#_x0000_t13" style="position:absolute;left:24842;top:21458;width:2881;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X5MIA&#10;AADbAAAADwAAAGRycy9kb3ducmV2LnhtbERPTWvCQBC9F/wPywi9SN0YpEjMKqVUsIcWGlPPY3ZM&#10;0mRnQ3abxH/fPRQ8Pt53up9MKwbqXW1ZwWoZgSAurK65VJCfDk8bEM4ja2wtk4IbOdjvZg8pJtqO&#10;/EVD5ksRQtglqKDyvkukdEVFBt3SdsSBu9reoA+wL6XucQzhppVxFD1LgzWHhgo7eq2oaLJfo4Ca&#10;+CL9x7r5PJzfFu8/C5eP306px/n0sgXhafJ38b/7qBXEYX34En6A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fkwgAAANsAAAAPAAAAAAAAAAAAAAAAAJgCAABkcnMvZG93&#10;bnJldi54bWxQSwUGAAAAAAQABAD1AAAAhwMAAAAA&#10;" adj="19886" fillcolor="#4f81bd [3204]" strokecolor="#243f60 [1604]" strokeweight="2pt">
                  <v:textbox>
                    <w:txbxContent>
                      <w:p w:rsidR="00D40C81" w:rsidRPr="00A472AF" w:rsidRDefault="00D40C81" w:rsidP="00012D15">
                        <w:pPr>
                          <w:rPr>
                            <w:rFonts w:eastAsia="Times New Roman"/>
                            <w:sz w:val="16"/>
                            <w:szCs w:val="16"/>
                          </w:rPr>
                        </w:pPr>
                      </w:p>
                    </w:txbxContent>
                  </v:textbox>
                </v:shape>
              </v:group>
            </w:pict>
          </mc:Fallback>
        </mc:AlternateContent>
      </w:r>
    </w:p>
    <w:p w:rsidR="00012D15" w:rsidRPr="00D40C81" w:rsidRDefault="00012D15" w:rsidP="00012D15">
      <w:pPr>
        <w:spacing w:after="0" w:line="240" w:lineRule="auto"/>
        <w:rPr>
          <w:rFonts w:ascii="Times New Roman" w:hAnsi="Times New Roman" w:cs="Times New Roman"/>
          <w:noProof/>
          <w:lang w:val="en-US" w:eastAsia="sv-SE"/>
        </w:rPr>
      </w:pPr>
    </w:p>
    <w:p w:rsidR="00012D15" w:rsidRPr="00D40C81" w:rsidRDefault="00012D15" w:rsidP="00012D15">
      <w:pPr>
        <w:spacing w:after="0" w:line="240" w:lineRule="auto"/>
        <w:rPr>
          <w:rFonts w:ascii="Times New Roman" w:hAnsi="Times New Roman" w:cs="Times New Roman"/>
          <w:noProof/>
          <w:lang w:val="en-US" w:eastAsia="sv-SE"/>
        </w:rPr>
      </w:pPr>
    </w:p>
    <w:p w:rsidR="00012D15" w:rsidRPr="00D40C81" w:rsidRDefault="00012D15" w:rsidP="00012D15">
      <w:pPr>
        <w:spacing w:after="0" w:line="240" w:lineRule="auto"/>
        <w:rPr>
          <w:rFonts w:ascii="Times New Roman" w:hAnsi="Times New Roman" w:cs="Times New Roman"/>
          <w:noProof/>
          <w:lang w:val="en-US" w:eastAsia="sv-SE"/>
        </w:rPr>
      </w:pPr>
    </w:p>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Below, the grant that can be applied for in the open call is described. The evaluation criteria applied in the open call can be found in the “INSTRUCTIONS AND GUIDELINES FOR REVIEWERS”. It is allowed for a researcher to apply for project grants for one project as a project leader. The project leader can be co-applicant on additional applications in this call for research funding. It should be stated in the application, which other applications in this call for research funding that the researcher is involved in.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2.1 Grants for research and development projects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To be eligible to apply for grants for research and development projects the project leader must have a doctoral degree. Other persons who contribute to the implementation of the project, i.e., doctoral students, laboratory assistants and technicians, do not need to have doctoral degrees. Grants for research projects can only be administered by universities, university colleges, research institutes or authorities with research undertakings.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The CVs and lists of publications for both the project leader and all co-applicants must be included in the application. Participating researchers may be unnamed; however the work assignments for all persons involved in the project must be included in the budget.</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2.2 What to include in the applications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lastRenderedPageBreak/>
        <w:t xml:space="preserve">The application must include the following parts: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pStyle w:val="ListParagraph"/>
        <w:numPr>
          <w:ilvl w:val="0"/>
          <w:numId w:val="1"/>
        </w:numPr>
        <w:autoSpaceDE w:val="0"/>
        <w:autoSpaceDN w:val="0"/>
        <w:adjustRightInd w:val="0"/>
        <w:spacing w:after="201"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Completed application form including an abstract and popular science description. </w:t>
      </w:r>
    </w:p>
    <w:p w:rsidR="00012D15" w:rsidRPr="00D40C81" w:rsidRDefault="00012D15" w:rsidP="00012D15">
      <w:pPr>
        <w:pStyle w:val="ListParagraph"/>
        <w:numPr>
          <w:ilvl w:val="0"/>
          <w:numId w:val="1"/>
        </w:numPr>
        <w:autoSpaceDE w:val="0"/>
        <w:autoSpaceDN w:val="0"/>
        <w:adjustRightInd w:val="0"/>
        <w:spacing w:after="201"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The research </w:t>
      </w:r>
      <w:proofErr w:type="spellStart"/>
      <w:r w:rsidRPr="00D40C81">
        <w:rPr>
          <w:rFonts w:ascii="Times New Roman" w:hAnsi="Times New Roman" w:cs="Times New Roman"/>
          <w:color w:val="000000"/>
          <w:lang w:val="en-US"/>
        </w:rPr>
        <w:t>programme</w:t>
      </w:r>
      <w:proofErr w:type="spellEnd"/>
      <w:r w:rsidRPr="00D40C81">
        <w:rPr>
          <w:rFonts w:ascii="Times New Roman" w:hAnsi="Times New Roman" w:cs="Times New Roman"/>
          <w:color w:val="000000"/>
          <w:lang w:val="en-US"/>
        </w:rPr>
        <w:t>, which is restricted to 8 pages</w:t>
      </w:r>
    </w:p>
    <w:p w:rsidR="00012D15" w:rsidRPr="00D40C81" w:rsidRDefault="00012D15" w:rsidP="00012D15">
      <w:pPr>
        <w:pStyle w:val="ListParagraph"/>
        <w:numPr>
          <w:ilvl w:val="0"/>
          <w:numId w:val="1"/>
        </w:numPr>
        <w:autoSpaceDE w:val="0"/>
        <w:autoSpaceDN w:val="0"/>
        <w:adjustRightInd w:val="0"/>
        <w:spacing w:after="201"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Budget. All costs applied for must be justified. </w:t>
      </w:r>
    </w:p>
    <w:p w:rsidR="00012D15" w:rsidRPr="00D40C81" w:rsidRDefault="00012D15" w:rsidP="00012D15">
      <w:pPr>
        <w:pStyle w:val="ListParagraph"/>
        <w:numPr>
          <w:ilvl w:val="0"/>
          <w:numId w:val="1"/>
        </w:numPr>
        <w:autoSpaceDE w:val="0"/>
        <w:autoSpaceDN w:val="0"/>
        <w:adjustRightInd w:val="0"/>
        <w:spacing w:after="201" w:line="240" w:lineRule="auto"/>
        <w:rPr>
          <w:rFonts w:ascii="Times New Roman" w:hAnsi="Times New Roman" w:cs="Times New Roman"/>
          <w:color w:val="000000"/>
          <w:lang w:val="en-US"/>
        </w:rPr>
      </w:pPr>
      <w:r w:rsidRPr="00D40C81">
        <w:rPr>
          <w:rFonts w:ascii="Times New Roman" w:hAnsi="Times New Roman" w:cs="Times New Roman"/>
          <w:color w:val="000000"/>
          <w:lang w:val="en-US"/>
        </w:rPr>
        <w:t>Brief CV</w:t>
      </w:r>
      <w:proofErr w:type="gramStart"/>
      <w:r w:rsidRPr="00D40C81">
        <w:rPr>
          <w:rFonts w:ascii="Times New Roman" w:hAnsi="Times New Roman" w:cs="Times New Roman"/>
          <w:color w:val="000000"/>
          <w:lang w:val="en-US"/>
        </w:rPr>
        <w:t>:s</w:t>
      </w:r>
      <w:proofErr w:type="gramEnd"/>
      <w:r w:rsidRPr="00D40C81">
        <w:rPr>
          <w:rFonts w:ascii="Times New Roman" w:hAnsi="Times New Roman" w:cs="Times New Roman"/>
          <w:color w:val="000000"/>
          <w:lang w:val="en-US"/>
        </w:rPr>
        <w:t xml:space="preserve"> for the project leader and co-applicants (maximum of 2 pages per person). Enclose each CV separately. </w:t>
      </w:r>
    </w:p>
    <w:p w:rsidR="00012D15" w:rsidRPr="00D40C81" w:rsidRDefault="00012D15" w:rsidP="00012D15">
      <w:pPr>
        <w:pStyle w:val="ListParagraph"/>
        <w:numPr>
          <w:ilvl w:val="0"/>
          <w:numId w:val="1"/>
        </w:num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Publication list for the project leader and co-applicants for the last eight years. Enclose each publication list separately. </w:t>
      </w:r>
    </w:p>
    <w:p w:rsidR="00012D15" w:rsidRPr="00D40C81" w:rsidRDefault="00012D15" w:rsidP="00012D15">
      <w:pPr>
        <w:spacing w:after="0" w:line="240" w:lineRule="auto"/>
        <w:rPr>
          <w:rFonts w:ascii="Times New Roman" w:hAnsi="Times New Roman" w:cs="Times New Roman"/>
          <w:color w:val="000000"/>
          <w:lang w:val="en-US"/>
        </w:rPr>
      </w:pPr>
    </w:p>
    <w:p w:rsidR="00012D15" w:rsidRPr="00D40C81" w:rsidRDefault="00012D15" w:rsidP="00012D15">
      <w:pPr>
        <w:spacing w:after="0" w:line="240" w:lineRule="auto"/>
        <w:rPr>
          <w:rFonts w:ascii="Times New Roman" w:hAnsi="Times New Roman" w:cs="Times New Roman"/>
          <w:color w:val="000000"/>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2.2.1 Research </w:t>
      </w:r>
      <w:proofErr w:type="spellStart"/>
      <w:r w:rsidRPr="00D40C81">
        <w:rPr>
          <w:rFonts w:ascii="Times New Roman" w:hAnsi="Times New Roman" w:cs="Times New Roman"/>
          <w:sz w:val="22"/>
          <w:szCs w:val="22"/>
          <w:lang w:val="en-US"/>
        </w:rPr>
        <w:t>programme</w:t>
      </w:r>
      <w:proofErr w:type="spellEnd"/>
      <w:r w:rsidRPr="00D40C81">
        <w:rPr>
          <w:rFonts w:ascii="Times New Roman" w:hAnsi="Times New Roman" w:cs="Times New Roman"/>
          <w:sz w:val="22"/>
          <w:szCs w:val="22"/>
          <w:lang w:val="en-US"/>
        </w:rPr>
        <w:t xml:space="preserve"> </w:t>
      </w: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The research </w:t>
      </w:r>
      <w:proofErr w:type="spellStart"/>
      <w:r w:rsidRPr="00D40C81">
        <w:rPr>
          <w:rFonts w:ascii="Times New Roman" w:hAnsi="Times New Roman" w:cs="Times New Roman"/>
          <w:sz w:val="22"/>
          <w:szCs w:val="22"/>
          <w:lang w:val="en-US"/>
        </w:rPr>
        <w:t>programme</w:t>
      </w:r>
      <w:proofErr w:type="spellEnd"/>
      <w:r w:rsidRPr="00D40C81">
        <w:rPr>
          <w:rFonts w:ascii="Times New Roman" w:hAnsi="Times New Roman" w:cs="Times New Roman"/>
          <w:sz w:val="22"/>
          <w:szCs w:val="22"/>
          <w:lang w:val="en-US"/>
        </w:rPr>
        <w:t xml:space="preserve"> is restricted to 8 pages and should comprise a complete description of the intended research. In the application form, the research </w:t>
      </w:r>
      <w:proofErr w:type="spellStart"/>
      <w:r w:rsidRPr="00D40C81">
        <w:rPr>
          <w:rFonts w:ascii="Times New Roman" w:hAnsi="Times New Roman" w:cs="Times New Roman"/>
          <w:sz w:val="22"/>
          <w:szCs w:val="22"/>
          <w:lang w:val="en-US"/>
        </w:rPr>
        <w:t>programme</w:t>
      </w:r>
      <w:proofErr w:type="spellEnd"/>
      <w:r w:rsidRPr="00D40C81">
        <w:rPr>
          <w:rFonts w:ascii="Times New Roman" w:hAnsi="Times New Roman" w:cs="Times New Roman"/>
          <w:sz w:val="22"/>
          <w:szCs w:val="22"/>
          <w:lang w:val="en-US"/>
        </w:rPr>
        <w:t xml:space="preserve"> should be described under the following headings:</w:t>
      </w: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 </w:t>
      </w:r>
    </w:p>
    <w:p w:rsidR="00012D15" w:rsidRPr="00D40C81" w:rsidRDefault="00012D15" w:rsidP="00012D15">
      <w:pPr>
        <w:pStyle w:val="Default"/>
        <w:numPr>
          <w:ilvl w:val="0"/>
          <w:numId w:val="1"/>
        </w:numPr>
        <w:spacing w:after="120"/>
        <w:ind w:left="714" w:hanging="35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Specific objectives and aim of the proposed research project </w:t>
      </w:r>
    </w:p>
    <w:p w:rsidR="00012D15" w:rsidRPr="00D40C81" w:rsidRDefault="00012D15" w:rsidP="00012D15">
      <w:pPr>
        <w:pStyle w:val="Default"/>
        <w:numPr>
          <w:ilvl w:val="0"/>
          <w:numId w:val="1"/>
        </w:numPr>
        <w:spacing w:after="120"/>
        <w:ind w:left="714" w:hanging="35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Overview of the research area, including key references </w:t>
      </w:r>
    </w:p>
    <w:p w:rsidR="00012D15" w:rsidRPr="00D40C81" w:rsidRDefault="00012D15" w:rsidP="00012D15">
      <w:pPr>
        <w:pStyle w:val="Default"/>
        <w:numPr>
          <w:ilvl w:val="0"/>
          <w:numId w:val="1"/>
        </w:numPr>
        <w:spacing w:after="120"/>
        <w:ind w:left="714" w:hanging="35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Project description and a summary of the project's organization </w:t>
      </w:r>
    </w:p>
    <w:p w:rsidR="00012D15" w:rsidRPr="00D40C81" w:rsidRDefault="00012D15" w:rsidP="00012D15">
      <w:pPr>
        <w:pStyle w:val="Default"/>
        <w:numPr>
          <w:ilvl w:val="0"/>
          <w:numId w:val="1"/>
        </w:numPr>
        <w:spacing w:after="120"/>
        <w:ind w:left="714" w:hanging="35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 description of  method and performance </w:t>
      </w:r>
    </w:p>
    <w:p w:rsidR="00012D15" w:rsidRPr="00D40C81" w:rsidRDefault="00012D15" w:rsidP="00012D15">
      <w:pPr>
        <w:pStyle w:val="Default"/>
        <w:numPr>
          <w:ilvl w:val="0"/>
          <w:numId w:val="1"/>
        </w:numPr>
        <w:spacing w:after="120"/>
        <w:ind w:left="714" w:hanging="35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Plan for scientific deliverables </w:t>
      </w:r>
    </w:p>
    <w:p w:rsidR="00012D15" w:rsidRPr="00D40C81" w:rsidRDefault="00012D15" w:rsidP="00012D15">
      <w:pPr>
        <w:pStyle w:val="Default"/>
        <w:numPr>
          <w:ilvl w:val="0"/>
          <w:numId w:val="1"/>
        </w:numPr>
        <w:spacing w:after="120"/>
        <w:ind w:left="714" w:hanging="35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 description of the societal value of the research </w:t>
      </w:r>
    </w:p>
    <w:p w:rsidR="00012D15" w:rsidRPr="00D40C81" w:rsidRDefault="00012D15" w:rsidP="00012D15">
      <w:pPr>
        <w:pStyle w:val="Default"/>
        <w:numPr>
          <w:ilvl w:val="0"/>
          <w:numId w:val="1"/>
        </w:numPr>
        <w:spacing w:after="120"/>
        <w:ind w:left="714" w:hanging="35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Plan for communication with stakeholders/end users </w:t>
      </w:r>
    </w:p>
    <w:p w:rsidR="00012D15" w:rsidRPr="00D40C81" w:rsidRDefault="00012D15" w:rsidP="00012D15">
      <w:pPr>
        <w:pStyle w:val="Default"/>
        <w:numPr>
          <w:ilvl w:val="0"/>
          <w:numId w:val="1"/>
        </w:numPr>
        <w:spacing w:after="120"/>
        <w:ind w:left="714" w:hanging="35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 brief description of national and international collaborations that are relevant to the project </w:t>
      </w:r>
    </w:p>
    <w:p w:rsidR="00012D15" w:rsidRPr="00D40C81" w:rsidRDefault="00012D15" w:rsidP="00012D15">
      <w:pPr>
        <w:pStyle w:val="Default"/>
        <w:numPr>
          <w:ilvl w:val="0"/>
          <w:numId w:val="1"/>
        </w:numPr>
        <w:spacing w:after="120"/>
        <w:ind w:left="714" w:hanging="35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Affirmation that international agreements and rules will be complied with </w:t>
      </w:r>
    </w:p>
    <w:p w:rsidR="00012D15" w:rsidRPr="00D40C81" w:rsidRDefault="00012D15" w:rsidP="00012D15">
      <w:pPr>
        <w:pStyle w:val="Default"/>
        <w:numPr>
          <w:ilvl w:val="0"/>
          <w:numId w:val="1"/>
        </w:numPr>
        <w:spacing w:after="120"/>
        <w:ind w:left="714" w:hanging="35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Ethical considerations </w:t>
      </w:r>
    </w:p>
    <w:p w:rsidR="00012D15" w:rsidRPr="00D40C81" w:rsidRDefault="00012D15" w:rsidP="00012D15">
      <w:pPr>
        <w:pStyle w:val="Default"/>
        <w:numPr>
          <w:ilvl w:val="0"/>
          <w:numId w:val="1"/>
        </w:numPr>
        <w:spacing w:after="120"/>
        <w:ind w:left="714" w:hanging="35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Gender aspects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Please note that applications will be evaluated according to the evaluation criteria described in the “INSTRUCTIONS AND GUIDELINES FOR REVIEWERS”. It is thus highly recommended to address these issues in the application.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D40C81" w:rsidRPr="00D40C81" w:rsidRDefault="00D40C81"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2.2.2 Budget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The budget must cover all costs together with a brief motivation of each item. All amounts should be given in USD (US-dollars). </w:t>
      </w:r>
    </w:p>
    <w:p w:rsidR="00D40C81" w:rsidRPr="00D40C81" w:rsidRDefault="00D40C81" w:rsidP="00012D15">
      <w:pPr>
        <w:autoSpaceDE w:val="0"/>
        <w:autoSpaceDN w:val="0"/>
        <w:adjustRightInd w:val="0"/>
        <w:spacing w:after="0" w:line="240" w:lineRule="auto"/>
        <w:rPr>
          <w:rFonts w:ascii="Times New Roman" w:hAnsi="Times New Roman" w:cs="Times New Roman"/>
          <w:color w:val="000000"/>
          <w:lang w:val="en-US"/>
        </w:rPr>
      </w:pPr>
    </w:p>
    <w:p w:rsidR="00D40C81" w:rsidRPr="00D40C81" w:rsidRDefault="00D40C81" w:rsidP="00012D15">
      <w:pPr>
        <w:autoSpaceDE w:val="0"/>
        <w:autoSpaceDN w:val="0"/>
        <w:adjustRightInd w:val="0"/>
        <w:spacing w:after="0" w:line="240" w:lineRule="auto"/>
        <w:rPr>
          <w:rFonts w:ascii="Times New Roman" w:hAnsi="Times New Roman" w:cs="Times New Roman"/>
          <w:color w:val="000000"/>
          <w:lang w:val="en-US"/>
        </w:rPr>
      </w:pPr>
    </w:p>
    <w:p w:rsidR="00D40C81" w:rsidRPr="00D40C81" w:rsidRDefault="00D40C81"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pStyle w:val="ListParagraph"/>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2.2.3 CV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CVs should be provided for the project leader and for all co-applicants. The CV should comprise a maximum of 2 pages per person. Note that the list of publications is presented separately. The following must be specified (if applicable):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pStyle w:val="ListParagraph"/>
        <w:numPr>
          <w:ilvl w:val="0"/>
          <w:numId w:val="1"/>
        </w:numPr>
        <w:autoSpaceDE w:val="0"/>
        <w:autoSpaceDN w:val="0"/>
        <w:adjustRightInd w:val="0"/>
        <w:spacing w:after="120" w:line="360" w:lineRule="auto"/>
        <w:ind w:left="714" w:hanging="357"/>
        <w:rPr>
          <w:rFonts w:ascii="Times New Roman" w:hAnsi="Times New Roman" w:cs="Times New Roman"/>
          <w:color w:val="000000"/>
          <w:lang w:val="en-US"/>
        </w:rPr>
      </w:pPr>
      <w:r w:rsidRPr="00D40C81">
        <w:rPr>
          <w:rFonts w:ascii="Times New Roman" w:hAnsi="Times New Roman" w:cs="Times New Roman"/>
          <w:color w:val="000000"/>
          <w:lang w:val="en-US"/>
        </w:rPr>
        <w:t xml:space="preserve">Doctoral degree (year, discipline/scientific field, title of dissertation as well as supervisor) </w:t>
      </w:r>
    </w:p>
    <w:p w:rsidR="00012D15" w:rsidRPr="00D40C81" w:rsidRDefault="00012D15" w:rsidP="00012D15">
      <w:pPr>
        <w:pStyle w:val="ListParagraph"/>
        <w:numPr>
          <w:ilvl w:val="0"/>
          <w:numId w:val="1"/>
        </w:numPr>
        <w:autoSpaceDE w:val="0"/>
        <w:autoSpaceDN w:val="0"/>
        <w:adjustRightInd w:val="0"/>
        <w:spacing w:after="120" w:line="360" w:lineRule="auto"/>
        <w:ind w:left="714" w:hanging="357"/>
        <w:rPr>
          <w:rFonts w:ascii="Times New Roman" w:hAnsi="Times New Roman" w:cs="Times New Roman"/>
          <w:color w:val="000000"/>
          <w:lang w:val="en-US"/>
        </w:rPr>
      </w:pPr>
      <w:r w:rsidRPr="00D40C81">
        <w:rPr>
          <w:rFonts w:ascii="Times New Roman" w:hAnsi="Times New Roman" w:cs="Times New Roman"/>
          <w:color w:val="000000"/>
          <w:lang w:val="en-US"/>
        </w:rPr>
        <w:t xml:space="preserve">Post-doctoral visits (year and placement) </w:t>
      </w:r>
    </w:p>
    <w:p w:rsidR="00012D15" w:rsidRPr="00D40C81" w:rsidRDefault="00012D15" w:rsidP="00012D15">
      <w:pPr>
        <w:pStyle w:val="ListParagraph"/>
        <w:numPr>
          <w:ilvl w:val="0"/>
          <w:numId w:val="1"/>
        </w:numPr>
        <w:autoSpaceDE w:val="0"/>
        <w:autoSpaceDN w:val="0"/>
        <w:adjustRightInd w:val="0"/>
        <w:spacing w:after="120" w:line="360" w:lineRule="auto"/>
        <w:ind w:left="714" w:hanging="357"/>
        <w:rPr>
          <w:rFonts w:ascii="Times New Roman" w:hAnsi="Times New Roman" w:cs="Times New Roman"/>
          <w:color w:val="000000"/>
          <w:lang w:val="en-US"/>
        </w:rPr>
      </w:pPr>
      <w:r w:rsidRPr="00D40C81">
        <w:rPr>
          <w:rFonts w:ascii="Times New Roman" w:hAnsi="Times New Roman" w:cs="Times New Roman"/>
          <w:color w:val="000000"/>
          <w:lang w:val="en-US"/>
        </w:rPr>
        <w:t xml:space="preserve">Current post, duration of appointment and the amount of time for research in the post </w:t>
      </w:r>
    </w:p>
    <w:p w:rsidR="00012D15" w:rsidRPr="00D40C81" w:rsidRDefault="00012D15" w:rsidP="00012D15">
      <w:pPr>
        <w:pStyle w:val="ListParagraph"/>
        <w:numPr>
          <w:ilvl w:val="0"/>
          <w:numId w:val="1"/>
        </w:numPr>
        <w:autoSpaceDE w:val="0"/>
        <w:autoSpaceDN w:val="0"/>
        <w:adjustRightInd w:val="0"/>
        <w:spacing w:after="120" w:line="360" w:lineRule="auto"/>
        <w:ind w:left="714" w:hanging="357"/>
        <w:rPr>
          <w:rFonts w:ascii="Times New Roman" w:hAnsi="Times New Roman" w:cs="Times New Roman"/>
          <w:color w:val="000000"/>
          <w:lang w:val="en-US"/>
        </w:rPr>
      </w:pPr>
      <w:r w:rsidRPr="00D40C81">
        <w:rPr>
          <w:rFonts w:ascii="Times New Roman" w:hAnsi="Times New Roman" w:cs="Times New Roman"/>
          <w:color w:val="000000"/>
          <w:lang w:val="en-US"/>
        </w:rPr>
        <w:t xml:space="preserve">Parental leave, etc. </w:t>
      </w:r>
    </w:p>
    <w:p w:rsidR="00012D15" w:rsidRPr="00D40C81" w:rsidRDefault="00012D15" w:rsidP="00012D15">
      <w:pPr>
        <w:pStyle w:val="ListParagraph"/>
        <w:numPr>
          <w:ilvl w:val="0"/>
          <w:numId w:val="1"/>
        </w:numPr>
        <w:autoSpaceDE w:val="0"/>
        <w:autoSpaceDN w:val="0"/>
        <w:adjustRightInd w:val="0"/>
        <w:spacing w:after="120" w:line="360" w:lineRule="auto"/>
        <w:ind w:left="714" w:hanging="357"/>
        <w:rPr>
          <w:rFonts w:ascii="Times New Roman" w:hAnsi="Times New Roman" w:cs="Times New Roman"/>
          <w:color w:val="000000"/>
          <w:lang w:val="en-US"/>
        </w:rPr>
      </w:pPr>
      <w:r w:rsidRPr="00D40C81">
        <w:rPr>
          <w:rFonts w:ascii="Times New Roman" w:hAnsi="Times New Roman" w:cs="Times New Roman"/>
          <w:color w:val="000000"/>
          <w:lang w:val="en-US"/>
        </w:rPr>
        <w:t xml:space="preserve">Awards and special commissions </w:t>
      </w:r>
    </w:p>
    <w:p w:rsidR="00012D15" w:rsidRPr="00D40C81" w:rsidRDefault="00012D15" w:rsidP="00012D15">
      <w:pPr>
        <w:pStyle w:val="ListParagraph"/>
        <w:numPr>
          <w:ilvl w:val="0"/>
          <w:numId w:val="1"/>
        </w:numPr>
        <w:autoSpaceDE w:val="0"/>
        <w:autoSpaceDN w:val="0"/>
        <w:adjustRightInd w:val="0"/>
        <w:spacing w:after="120" w:line="360" w:lineRule="auto"/>
        <w:ind w:left="714" w:hanging="357"/>
        <w:rPr>
          <w:rFonts w:ascii="Times New Roman" w:hAnsi="Times New Roman" w:cs="Times New Roman"/>
          <w:color w:val="000000"/>
          <w:lang w:val="en-US"/>
        </w:rPr>
      </w:pPr>
      <w:r w:rsidRPr="00D40C81">
        <w:rPr>
          <w:rFonts w:ascii="Times New Roman" w:hAnsi="Times New Roman" w:cs="Times New Roman"/>
          <w:color w:val="000000"/>
          <w:lang w:val="en-US"/>
        </w:rPr>
        <w:t xml:space="preserve">Persons who have completed their doctoral degree for whom the applicant has been the main supervisor (name and year) </w:t>
      </w:r>
    </w:p>
    <w:p w:rsidR="00012D15" w:rsidRPr="00D40C81" w:rsidRDefault="00012D15" w:rsidP="00012D15">
      <w:pPr>
        <w:pStyle w:val="ListParagraph"/>
        <w:numPr>
          <w:ilvl w:val="0"/>
          <w:numId w:val="1"/>
        </w:numPr>
        <w:autoSpaceDE w:val="0"/>
        <w:autoSpaceDN w:val="0"/>
        <w:adjustRightInd w:val="0"/>
        <w:spacing w:after="120" w:line="360" w:lineRule="auto"/>
        <w:ind w:left="714" w:hanging="357"/>
        <w:rPr>
          <w:rFonts w:ascii="Times New Roman" w:hAnsi="Times New Roman" w:cs="Times New Roman"/>
          <w:color w:val="000000"/>
          <w:lang w:val="en-US"/>
        </w:rPr>
      </w:pPr>
      <w:r w:rsidRPr="00D40C81">
        <w:rPr>
          <w:rFonts w:ascii="Times New Roman" w:hAnsi="Times New Roman" w:cs="Times New Roman"/>
          <w:color w:val="000000"/>
          <w:lang w:val="en-US"/>
        </w:rPr>
        <w:t xml:space="preserve">Persons who have completed their doctoral degree for whom the applicant has been deputy supervisor (name and year) </w:t>
      </w:r>
    </w:p>
    <w:p w:rsidR="00012D15" w:rsidRPr="00D40C81" w:rsidRDefault="00012D15" w:rsidP="00012D15">
      <w:pPr>
        <w:pStyle w:val="ListParagraph"/>
        <w:numPr>
          <w:ilvl w:val="0"/>
          <w:numId w:val="1"/>
        </w:numPr>
        <w:autoSpaceDE w:val="0"/>
        <w:autoSpaceDN w:val="0"/>
        <w:adjustRightInd w:val="0"/>
        <w:spacing w:after="120" w:line="360" w:lineRule="auto"/>
        <w:ind w:left="714" w:hanging="357"/>
        <w:rPr>
          <w:rFonts w:ascii="Times New Roman" w:hAnsi="Times New Roman" w:cs="Times New Roman"/>
          <w:color w:val="000000"/>
          <w:lang w:val="en-US"/>
        </w:rPr>
      </w:pPr>
      <w:r w:rsidRPr="00D40C81">
        <w:rPr>
          <w:rFonts w:ascii="Times New Roman" w:hAnsi="Times New Roman" w:cs="Times New Roman"/>
          <w:color w:val="000000"/>
          <w:lang w:val="en-US"/>
        </w:rPr>
        <w:t xml:space="preserve">Mentorship of post-doctoral fellows (name and year) </w:t>
      </w:r>
    </w:p>
    <w:p w:rsidR="00012D15" w:rsidRPr="00D40C81" w:rsidRDefault="00012D15" w:rsidP="00012D15">
      <w:pPr>
        <w:pStyle w:val="ListParagraph"/>
        <w:numPr>
          <w:ilvl w:val="0"/>
          <w:numId w:val="1"/>
        </w:numPr>
        <w:autoSpaceDE w:val="0"/>
        <w:autoSpaceDN w:val="0"/>
        <w:adjustRightInd w:val="0"/>
        <w:spacing w:after="120" w:line="360" w:lineRule="auto"/>
        <w:ind w:left="714" w:hanging="357"/>
        <w:rPr>
          <w:rFonts w:ascii="Times New Roman" w:hAnsi="Times New Roman" w:cs="Times New Roman"/>
          <w:color w:val="000000"/>
          <w:lang w:val="en-US"/>
        </w:rPr>
      </w:pPr>
      <w:r w:rsidRPr="00D40C81">
        <w:rPr>
          <w:rFonts w:ascii="Times New Roman" w:hAnsi="Times New Roman" w:cs="Times New Roman"/>
          <w:color w:val="000000"/>
          <w:lang w:val="en-US"/>
        </w:rPr>
        <w:t xml:space="preserve">Experience of communicating results with stakeholders/end users </w:t>
      </w:r>
    </w:p>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2.2.4 List of Publications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The project leader’s and the co-applicant’s publications over the last eight years should be set out in the list. The project leader’s and the co-applicant’s publications should be compiled in separate lists. Organize the publications under the following headings</w:t>
      </w:r>
      <w:r w:rsidR="005F6F04" w:rsidRPr="00D40C81">
        <w:rPr>
          <w:rFonts w:ascii="Times New Roman" w:hAnsi="Times New Roman" w:cs="Times New Roman"/>
          <w:sz w:val="22"/>
          <w:szCs w:val="22"/>
          <w:lang w:val="en-US"/>
        </w:rPr>
        <w:t xml:space="preserve"> in chronological order</w:t>
      </w:r>
      <w:r w:rsidRPr="00D40C81">
        <w:rPr>
          <w:rFonts w:ascii="Times New Roman" w:hAnsi="Times New Roman" w:cs="Times New Roman"/>
          <w:sz w:val="22"/>
          <w:szCs w:val="22"/>
          <w:lang w:val="en-US"/>
        </w:rPr>
        <w:t xml:space="preserve">: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numPr>
          <w:ilvl w:val="0"/>
          <w:numId w:val="1"/>
        </w:numPr>
        <w:spacing w:after="203"/>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Peer reviewed articles in international journals </w:t>
      </w:r>
    </w:p>
    <w:p w:rsidR="00012D15" w:rsidRPr="00D40C81" w:rsidRDefault="00012D15" w:rsidP="00012D15">
      <w:pPr>
        <w:pStyle w:val="Default"/>
        <w:numPr>
          <w:ilvl w:val="0"/>
          <w:numId w:val="1"/>
        </w:numPr>
        <w:spacing w:after="203"/>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Peer reviewed books, book chapters and conference proceedings with international coverage </w:t>
      </w:r>
    </w:p>
    <w:p w:rsidR="00012D15" w:rsidRPr="00D40C81" w:rsidRDefault="00012D15" w:rsidP="00012D15">
      <w:pPr>
        <w:pStyle w:val="Default"/>
        <w:numPr>
          <w:ilvl w:val="0"/>
          <w:numId w:val="1"/>
        </w:numPr>
        <w:spacing w:after="203"/>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Non peer-reviewed publications with international coverage </w:t>
      </w:r>
    </w:p>
    <w:p w:rsidR="00012D15" w:rsidRPr="00D40C81" w:rsidRDefault="00012D15" w:rsidP="00012D15">
      <w:pPr>
        <w:pStyle w:val="Default"/>
        <w:numPr>
          <w:ilvl w:val="0"/>
          <w:numId w:val="1"/>
        </w:numPr>
        <w:spacing w:after="203"/>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Articles in regional or national journals </w:t>
      </w:r>
    </w:p>
    <w:p w:rsidR="00012D15" w:rsidRPr="00D40C81" w:rsidRDefault="00012D15" w:rsidP="00012D15">
      <w:pPr>
        <w:pStyle w:val="Default"/>
        <w:numPr>
          <w:ilvl w:val="0"/>
          <w:numId w:val="1"/>
        </w:numPr>
        <w:spacing w:after="203"/>
        <w:rPr>
          <w:rFonts w:ascii="Times New Roman" w:hAnsi="Times New Roman" w:cs="Times New Roman"/>
          <w:sz w:val="22"/>
          <w:szCs w:val="22"/>
          <w:lang w:val="en-US"/>
        </w:rPr>
      </w:pPr>
      <w:r w:rsidRPr="00D40C81">
        <w:rPr>
          <w:rFonts w:ascii="Times New Roman" w:hAnsi="Times New Roman" w:cs="Times New Roman"/>
          <w:sz w:val="22"/>
          <w:szCs w:val="22"/>
          <w:lang w:val="en-US"/>
        </w:rPr>
        <w:t>Books and book chapters in the national language</w:t>
      </w:r>
    </w:p>
    <w:p w:rsidR="00012D15" w:rsidRPr="00D40C81" w:rsidRDefault="00012D15" w:rsidP="00012D15">
      <w:pPr>
        <w:pStyle w:val="Default"/>
        <w:numPr>
          <w:ilvl w:val="0"/>
          <w:numId w:val="1"/>
        </w:numPr>
        <w:spacing w:after="203"/>
        <w:rPr>
          <w:rFonts w:ascii="Times New Roman" w:hAnsi="Times New Roman" w:cs="Times New Roman"/>
          <w:sz w:val="22"/>
          <w:szCs w:val="22"/>
          <w:lang w:val="en-US"/>
        </w:rPr>
      </w:pPr>
      <w:r w:rsidRPr="00D40C81">
        <w:rPr>
          <w:rFonts w:ascii="Times New Roman" w:hAnsi="Times New Roman" w:cs="Times New Roman"/>
          <w:sz w:val="22"/>
          <w:szCs w:val="22"/>
          <w:lang w:val="en-US"/>
        </w:rPr>
        <w:t>Reports in the national language</w:t>
      </w:r>
    </w:p>
    <w:p w:rsidR="00012D15" w:rsidRPr="00D40C81" w:rsidRDefault="00012D15" w:rsidP="00012D15">
      <w:pPr>
        <w:pStyle w:val="Default"/>
        <w:numPr>
          <w:ilvl w:val="0"/>
          <w:numId w:val="1"/>
        </w:numPr>
        <w:spacing w:after="203"/>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Popular science articles/presentations </w:t>
      </w:r>
    </w:p>
    <w:p w:rsidR="00012D15" w:rsidRPr="00D40C81" w:rsidRDefault="00012D15" w:rsidP="00012D15">
      <w:pPr>
        <w:pStyle w:val="Default"/>
        <w:numPr>
          <w:ilvl w:val="0"/>
          <w:numId w:val="1"/>
        </w:numPr>
        <w:spacing w:after="203"/>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Personally developed and generally accessible computer programs </w:t>
      </w:r>
    </w:p>
    <w:p w:rsidR="00012D15" w:rsidRPr="00D40C81" w:rsidRDefault="00012D15" w:rsidP="00012D15">
      <w:pPr>
        <w:pStyle w:val="Default"/>
        <w:numPr>
          <w:ilvl w:val="0"/>
          <w:numId w:val="1"/>
        </w:numPr>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Presentations at conferences (the applicant should specifically note if she/he was invited as keynote speaker)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3. Decisions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Decisions are made by the Steering Committee based on the review panels’ recommendations. Decisions on grants are not subject to appeal.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The project leaders of approved applications recei</w:t>
      </w:r>
      <w:r w:rsidR="006D5B66" w:rsidRPr="00D40C81">
        <w:rPr>
          <w:rFonts w:ascii="Times New Roman" w:hAnsi="Times New Roman" w:cs="Times New Roman"/>
          <w:sz w:val="22"/>
          <w:szCs w:val="22"/>
          <w:lang w:val="en-US"/>
        </w:rPr>
        <w:t>ve a decision notice by e-</w:t>
      </w:r>
      <w:r w:rsidRPr="00D40C81">
        <w:rPr>
          <w:rFonts w:ascii="Times New Roman" w:hAnsi="Times New Roman" w:cs="Times New Roman"/>
          <w:sz w:val="22"/>
          <w:szCs w:val="22"/>
          <w:lang w:val="en-US"/>
        </w:rPr>
        <w:t xml:space="preserve">mail along with the review panel’s final written statement. The project leaders of declined applications receive an e-mail notice of the decision along with the panel’s final written statement. Decisions on approved applications are also published on the MEKARN website.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lastRenderedPageBreak/>
        <w:t xml:space="preserve">3.1. Reasons for early rejection of an application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Applications may be rejected due to formal errors and/or incompleteness in terms of required information in the application form or attachments. Reasons for rejecting an application due to formal errors are the following: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numPr>
          <w:ilvl w:val="0"/>
          <w:numId w:val="1"/>
        </w:numPr>
        <w:spacing w:after="201"/>
        <w:rPr>
          <w:rFonts w:ascii="Times New Roman" w:hAnsi="Times New Roman" w:cs="Times New Roman"/>
          <w:sz w:val="22"/>
          <w:szCs w:val="22"/>
          <w:lang w:val="en-US"/>
        </w:rPr>
      </w:pPr>
      <w:r w:rsidRPr="00D40C81">
        <w:rPr>
          <w:rFonts w:ascii="Times New Roman" w:hAnsi="Times New Roman" w:cs="Times New Roman"/>
          <w:sz w:val="22"/>
          <w:szCs w:val="22"/>
          <w:lang w:val="en-US"/>
        </w:rPr>
        <w:t>The applicant does not have a doctoral degree</w:t>
      </w: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Applications for projects clearly outside of the call for research funding will be rejected.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The rejection of these types of applications can be decided before the Steering Committees’ final decision meeting.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3.2 Applications granted funding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Applicants granted funds must return the contract within three months of receiving notification of the decision. The contract must be signed by the head of department, or corresponding person, and the applicant.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When grants for conferences and workshops have been awarded, it is expected that the organizer advertises the meeting in a suitable manner. Support from </w:t>
      </w:r>
      <w:proofErr w:type="spellStart"/>
      <w:r w:rsidRPr="00D40C81">
        <w:rPr>
          <w:rFonts w:ascii="Times New Roman" w:hAnsi="Times New Roman" w:cs="Times New Roman"/>
          <w:sz w:val="22"/>
          <w:szCs w:val="22"/>
          <w:lang w:val="en-US"/>
        </w:rPr>
        <w:t>Sida</w:t>
      </w:r>
      <w:proofErr w:type="spellEnd"/>
      <w:r w:rsidRPr="00D40C81">
        <w:rPr>
          <w:rFonts w:ascii="Times New Roman" w:hAnsi="Times New Roman" w:cs="Times New Roman"/>
          <w:sz w:val="22"/>
          <w:szCs w:val="22"/>
          <w:lang w:val="en-US"/>
        </w:rPr>
        <w:t xml:space="preserve"> should be duly acknowledged.</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3.3 How to acknowledge a grant from </w:t>
      </w:r>
      <w:proofErr w:type="spellStart"/>
      <w:r w:rsidRPr="00D40C81">
        <w:rPr>
          <w:rFonts w:ascii="Times New Roman" w:hAnsi="Times New Roman" w:cs="Times New Roman"/>
          <w:sz w:val="22"/>
          <w:szCs w:val="22"/>
          <w:lang w:val="en-US"/>
        </w:rPr>
        <w:t>Sida</w:t>
      </w:r>
      <w:proofErr w:type="spellEnd"/>
      <w:r w:rsidRPr="00D40C81">
        <w:rPr>
          <w:rFonts w:ascii="Times New Roman" w:hAnsi="Times New Roman" w:cs="Times New Roman"/>
          <w:sz w:val="22"/>
          <w:szCs w:val="22"/>
          <w:lang w:val="en-US"/>
        </w:rPr>
        <w:t xml:space="preserve">/MEKARN </w:t>
      </w:r>
    </w:p>
    <w:p w:rsidR="00012D15" w:rsidRPr="00D40C81" w:rsidRDefault="00012D15" w:rsidP="00012D15">
      <w:pPr>
        <w:pStyle w:val="Default"/>
        <w:rPr>
          <w:rFonts w:ascii="Times New Roman" w:hAnsi="Times New Roman" w:cs="Times New Roman"/>
          <w:sz w:val="22"/>
          <w:szCs w:val="22"/>
          <w:lang w:val="en-US"/>
        </w:rPr>
      </w:pPr>
    </w:p>
    <w:p w:rsidR="00664C78" w:rsidRPr="00D40C81" w:rsidRDefault="00012D15" w:rsidP="00012D15">
      <w:pPr>
        <w:pStyle w:val="Default"/>
        <w:rPr>
          <w:rFonts w:ascii="Times New Roman" w:hAnsi="Times New Roman" w:cs="Times New Roman"/>
          <w:sz w:val="22"/>
          <w:szCs w:val="22"/>
          <w:lang w:val="en-GB"/>
        </w:rPr>
      </w:pPr>
      <w:r w:rsidRPr="00D40C81">
        <w:rPr>
          <w:rFonts w:ascii="Times New Roman" w:hAnsi="Times New Roman" w:cs="Times New Roman"/>
          <w:sz w:val="22"/>
          <w:szCs w:val="22"/>
          <w:lang w:val="en-US"/>
        </w:rPr>
        <w:t xml:space="preserve">Publication of results from </w:t>
      </w:r>
      <w:proofErr w:type="spellStart"/>
      <w:r w:rsidRPr="00D40C81">
        <w:rPr>
          <w:rFonts w:ascii="Times New Roman" w:hAnsi="Times New Roman" w:cs="Times New Roman"/>
          <w:sz w:val="22"/>
          <w:szCs w:val="22"/>
          <w:lang w:val="en-US"/>
        </w:rPr>
        <w:t>Sida</w:t>
      </w:r>
      <w:proofErr w:type="spellEnd"/>
      <w:r w:rsidRPr="00D40C81">
        <w:rPr>
          <w:rFonts w:ascii="Times New Roman" w:hAnsi="Times New Roman" w:cs="Times New Roman"/>
          <w:sz w:val="22"/>
          <w:szCs w:val="22"/>
          <w:lang w:val="en-US"/>
        </w:rPr>
        <w:t xml:space="preserve">-funded projects must clearly state that </w:t>
      </w:r>
      <w:proofErr w:type="spellStart"/>
      <w:r w:rsidRPr="00D40C81">
        <w:rPr>
          <w:rFonts w:ascii="Times New Roman" w:hAnsi="Times New Roman" w:cs="Times New Roman"/>
          <w:sz w:val="22"/>
          <w:szCs w:val="22"/>
          <w:lang w:val="en-US"/>
        </w:rPr>
        <w:t>Sida</w:t>
      </w:r>
      <w:proofErr w:type="spellEnd"/>
      <w:r w:rsidRPr="00D40C81">
        <w:rPr>
          <w:rFonts w:ascii="Times New Roman" w:hAnsi="Times New Roman" w:cs="Times New Roman"/>
          <w:sz w:val="22"/>
          <w:szCs w:val="22"/>
          <w:lang w:val="en-US"/>
        </w:rPr>
        <w:t xml:space="preserve"> </w:t>
      </w:r>
      <w:r w:rsidR="00664C78" w:rsidRPr="00D40C81">
        <w:rPr>
          <w:rFonts w:ascii="Times New Roman" w:hAnsi="Times New Roman" w:cs="Times New Roman"/>
          <w:sz w:val="22"/>
          <w:szCs w:val="22"/>
          <w:lang w:val="en-US"/>
        </w:rPr>
        <w:t xml:space="preserve">and </w:t>
      </w:r>
      <w:proofErr w:type="spellStart"/>
      <w:r w:rsidR="00664C78" w:rsidRPr="00D40C81">
        <w:rPr>
          <w:rFonts w:ascii="Times New Roman" w:hAnsi="Times New Roman" w:cs="Times New Roman"/>
          <w:sz w:val="22"/>
          <w:szCs w:val="22"/>
          <w:lang w:val="en-US"/>
        </w:rPr>
        <w:t>Mekarn</w:t>
      </w:r>
      <w:proofErr w:type="spellEnd"/>
      <w:r w:rsidR="00664C78" w:rsidRPr="00D40C81">
        <w:rPr>
          <w:rFonts w:ascii="Times New Roman" w:hAnsi="Times New Roman" w:cs="Times New Roman"/>
          <w:sz w:val="22"/>
          <w:szCs w:val="22"/>
          <w:lang w:val="en-US"/>
        </w:rPr>
        <w:t xml:space="preserve"> </w:t>
      </w:r>
      <w:r w:rsidRPr="00D40C81">
        <w:rPr>
          <w:rFonts w:ascii="Times New Roman" w:hAnsi="Times New Roman" w:cs="Times New Roman"/>
          <w:sz w:val="22"/>
          <w:szCs w:val="22"/>
          <w:lang w:val="en-US"/>
        </w:rPr>
        <w:t xml:space="preserve">has contributed funding. </w:t>
      </w:r>
      <w:r w:rsidR="00664C78" w:rsidRPr="00D40C81">
        <w:rPr>
          <w:rFonts w:ascii="Times New Roman" w:hAnsi="Times New Roman" w:cs="Times New Roman"/>
          <w:sz w:val="22"/>
          <w:szCs w:val="22"/>
          <w:lang w:val="en-GB"/>
        </w:rPr>
        <w:t xml:space="preserve">Research should be freely published and distributed. Due credit and recognition shall be given to </w:t>
      </w:r>
      <w:proofErr w:type="spellStart"/>
      <w:r w:rsidR="00664C78" w:rsidRPr="00D40C81">
        <w:rPr>
          <w:rFonts w:ascii="Times New Roman" w:hAnsi="Times New Roman" w:cs="Times New Roman"/>
          <w:sz w:val="22"/>
          <w:szCs w:val="22"/>
          <w:lang w:val="en-GB"/>
        </w:rPr>
        <w:t>Sida</w:t>
      </w:r>
      <w:proofErr w:type="spellEnd"/>
      <w:r w:rsidR="00664C78" w:rsidRPr="00D40C81">
        <w:rPr>
          <w:rFonts w:ascii="Times New Roman" w:hAnsi="Times New Roman" w:cs="Times New Roman"/>
          <w:sz w:val="22"/>
          <w:szCs w:val="22"/>
          <w:lang w:val="en-GB"/>
        </w:rPr>
        <w:t xml:space="preserve"> and </w:t>
      </w:r>
      <w:proofErr w:type="spellStart"/>
      <w:r w:rsidR="00664C78" w:rsidRPr="00D40C81">
        <w:rPr>
          <w:rFonts w:ascii="Times New Roman" w:hAnsi="Times New Roman" w:cs="Times New Roman"/>
          <w:sz w:val="22"/>
          <w:szCs w:val="22"/>
          <w:lang w:val="en-GB"/>
        </w:rPr>
        <w:t>Mekarn</w:t>
      </w:r>
      <w:proofErr w:type="spellEnd"/>
      <w:r w:rsidR="00664C78" w:rsidRPr="00D40C81">
        <w:rPr>
          <w:rFonts w:ascii="Times New Roman" w:hAnsi="Times New Roman" w:cs="Times New Roman"/>
          <w:sz w:val="22"/>
          <w:szCs w:val="22"/>
          <w:lang w:val="en-GB"/>
        </w:rPr>
        <w:t xml:space="preserve"> as a financier. </w:t>
      </w:r>
    </w:p>
    <w:p w:rsidR="00664C78" w:rsidRPr="00D40C81" w:rsidRDefault="00664C78" w:rsidP="00012D15">
      <w:pPr>
        <w:pStyle w:val="Default"/>
        <w:rPr>
          <w:rFonts w:ascii="Times New Roman" w:hAnsi="Times New Roman" w:cs="Times New Roman"/>
          <w:sz w:val="22"/>
          <w:szCs w:val="22"/>
          <w:lang w:val="en-GB"/>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4. Reporting of granted projects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The main applicant for granted projects must submit a financial report and a scientific report by the date stated in the contract. The scientific report should include a description of the scientific achievements, as well as a popular science summary.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The implementation time and the deadline for reporting projects are stated in the contract. </w:t>
      </w:r>
    </w:p>
    <w:p w:rsidR="00012D15" w:rsidRPr="00D40C81" w:rsidRDefault="00012D15" w:rsidP="00012D15">
      <w:pPr>
        <w:pStyle w:val="Default"/>
        <w:rPr>
          <w:rFonts w:ascii="Times New Roman" w:hAnsi="Times New Roman" w:cs="Times New Roman"/>
          <w:b/>
          <w:color w:val="FF0000"/>
          <w:sz w:val="22"/>
          <w:szCs w:val="22"/>
          <w:lang w:val="en-US"/>
        </w:rPr>
      </w:pPr>
    </w:p>
    <w:p w:rsidR="00012D15" w:rsidRPr="00D40C81" w:rsidRDefault="00012D15" w:rsidP="00012D15">
      <w:pPr>
        <w:pStyle w:val="Default"/>
        <w:rPr>
          <w:rFonts w:ascii="Times New Roman" w:hAnsi="Times New Roman" w:cs="Times New Roman"/>
          <w:color w:val="auto"/>
          <w:sz w:val="22"/>
          <w:szCs w:val="22"/>
          <w:lang w:val="en-US"/>
        </w:rPr>
      </w:pPr>
    </w:p>
    <w:p w:rsidR="00012D15" w:rsidRPr="00D40C81" w:rsidRDefault="00012D15" w:rsidP="00012D15">
      <w:pPr>
        <w:pStyle w:val="Default"/>
        <w:rPr>
          <w:rFonts w:ascii="Times New Roman" w:hAnsi="Times New Roman" w:cs="Times New Roman"/>
          <w:color w:val="auto"/>
          <w:sz w:val="22"/>
          <w:szCs w:val="22"/>
          <w:lang w:val="en-US"/>
        </w:rPr>
      </w:pPr>
    </w:p>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pPr>
        <w:rPr>
          <w:rFonts w:ascii="Times New Roman" w:hAnsi="Times New Roman" w:cs="Times New Roman"/>
          <w:lang w:val="en-US"/>
        </w:rPr>
      </w:pPr>
      <w:r w:rsidRPr="00D40C81">
        <w:rPr>
          <w:rFonts w:ascii="Times New Roman" w:hAnsi="Times New Roman" w:cs="Times New Roman"/>
          <w:lang w:val="en-US"/>
        </w:rPr>
        <w:br w:type="page"/>
      </w: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lastRenderedPageBreak/>
        <w:t xml:space="preserve">INSTRUCTIONS AND GUIDELINES FOR REVIEWERS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spacing w:line="276" w:lineRule="auto"/>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1. Management of conflicts of interest </w:t>
      </w:r>
    </w:p>
    <w:p w:rsidR="00012D15" w:rsidRPr="00D40C81" w:rsidRDefault="00012D15" w:rsidP="00012D15">
      <w:pPr>
        <w:pStyle w:val="Default"/>
        <w:spacing w:line="276" w:lineRule="auto"/>
        <w:rPr>
          <w:rFonts w:ascii="Times New Roman" w:hAnsi="Times New Roman" w:cs="Times New Roman"/>
          <w:sz w:val="22"/>
          <w:szCs w:val="22"/>
          <w:lang w:val="en-US"/>
        </w:rPr>
      </w:pPr>
    </w:p>
    <w:p w:rsidR="00012D15" w:rsidRPr="00D40C81" w:rsidRDefault="00012D15" w:rsidP="00012D15">
      <w:pPr>
        <w:pStyle w:val="Default"/>
        <w:spacing w:line="276" w:lineRule="auto"/>
        <w:rPr>
          <w:rFonts w:ascii="Times New Roman" w:hAnsi="Times New Roman" w:cs="Times New Roman"/>
          <w:sz w:val="22"/>
          <w:szCs w:val="22"/>
          <w:lang w:val="en-US"/>
        </w:rPr>
      </w:pPr>
      <w:r w:rsidRPr="00D40C81">
        <w:rPr>
          <w:rFonts w:ascii="Times New Roman" w:hAnsi="Times New Roman" w:cs="Times New Roman"/>
          <w:sz w:val="22"/>
          <w:szCs w:val="22"/>
          <w:lang w:val="en-US"/>
        </w:rPr>
        <w:t>Review panel members cannot have own appl</w:t>
      </w:r>
      <w:r w:rsidR="00060269" w:rsidRPr="00D40C81">
        <w:rPr>
          <w:rFonts w:ascii="Times New Roman" w:hAnsi="Times New Roman" w:cs="Times New Roman"/>
          <w:sz w:val="22"/>
          <w:szCs w:val="22"/>
          <w:lang w:val="en-US"/>
        </w:rPr>
        <w:t>ications evaluated by the panel</w:t>
      </w:r>
      <w:r w:rsidRPr="00D40C81">
        <w:rPr>
          <w:rFonts w:ascii="Times New Roman" w:hAnsi="Times New Roman" w:cs="Times New Roman"/>
          <w:sz w:val="22"/>
          <w:szCs w:val="22"/>
          <w:lang w:val="en-US"/>
        </w:rPr>
        <w:t xml:space="preserve"> </w:t>
      </w:r>
      <w:r w:rsidR="00060269" w:rsidRPr="00D40C81">
        <w:rPr>
          <w:rFonts w:ascii="Times New Roman" w:hAnsi="Times New Roman" w:cs="Times New Roman"/>
          <w:sz w:val="22"/>
          <w:szCs w:val="22"/>
          <w:lang w:val="en-US"/>
        </w:rPr>
        <w:t>n</w:t>
      </w:r>
      <w:r w:rsidRPr="00D40C81">
        <w:rPr>
          <w:rFonts w:ascii="Times New Roman" w:hAnsi="Times New Roman" w:cs="Times New Roman"/>
          <w:sz w:val="22"/>
          <w:szCs w:val="22"/>
          <w:lang w:val="en-US"/>
        </w:rPr>
        <w:t xml:space="preserve">either as project leader nor as co-applicant. If a member wishes to apply for funding, the panel member will be replaced. A panel member must inform the steering committee about the intention to apply for funding as soon as possible, preferably two months prior to the closing date of the call. </w:t>
      </w:r>
    </w:p>
    <w:p w:rsidR="00012D15" w:rsidRPr="00D40C81" w:rsidRDefault="00012D15" w:rsidP="00012D15">
      <w:pPr>
        <w:pStyle w:val="Default"/>
        <w:spacing w:line="276" w:lineRule="auto"/>
        <w:rPr>
          <w:rFonts w:ascii="Times New Roman" w:hAnsi="Times New Roman" w:cs="Times New Roman"/>
          <w:sz w:val="22"/>
          <w:szCs w:val="22"/>
          <w:lang w:val="en-US"/>
        </w:rPr>
      </w:pPr>
    </w:p>
    <w:p w:rsidR="00012D15" w:rsidRPr="00D40C81" w:rsidRDefault="00012D15" w:rsidP="00012D15">
      <w:pPr>
        <w:pStyle w:val="Default"/>
        <w:spacing w:line="276" w:lineRule="auto"/>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 fundamental requirement for work performed by review panels is impartiality. A conflict of interest is considered to exist in the following cases: </w:t>
      </w:r>
    </w:p>
    <w:p w:rsidR="00012D15" w:rsidRPr="00D40C81" w:rsidRDefault="00012D15" w:rsidP="00012D15">
      <w:pPr>
        <w:pStyle w:val="Default"/>
        <w:spacing w:line="276" w:lineRule="auto"/>
        <w:rPr>
          <w:rFonts w:ascii="Times New Roman" w:hAnsi="Times New Roman" w:cs="Times New Roman"/>
          <w:sz w:val="22"/>
          <w:szCs w:val="22"/>
          <w:lang w:val="en-US"/>
        </w:rPr>
      </w:pPr>
    </w:p>
    <w:p w:rsidR="00012D15" w:rsidRPr="00D40C81" w:rsidRDefault="00012D15" w:rsidP="00012D15">
      <w:pPr>
        <w:pStyle w:val="Default"/>
        <w:spacing w:after="203" w:line="276" w:lineRule="auto"/>
        <w:ind w:left="56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 The issue concerns the member or someone close to the member, or if the outcome of the matter can be expected to entail particular benefit or damage for the member or anyone close to the member. </w:t>
      </w:r>
    </w:p>
    <w:p w:rsidR="00012D15" w:rsidRPr="00D40C81" w:rsidRDefault="00012D15" w:rsidP="00012D15">
      <w:pPr>
        <w:pStyle w:val="Default"/>
        <w:spacing w:after="203" w:line="276" w:lineRule="auto"/>
        <w:ind w:left="56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 The member or someone close to the member is a deputy for or is active at the same university department or company as the applicant, or is a deputy for someone else who can be expected to receive particular benefit or damage from the outcome of the matter. </w:t>
      </w:r>
    </w:p>
    <w:p w:rsidR="00012D15" w:rsidRPr="00D40C81" w:rsidRDefault="00012D15" w:rsidP="00012D15">
      <w:pPr>
        <w:pStyle w:val="Default"/>
        <w:spacing w:line="276" w:lineRule="auto"/>
        <w:ind w:left="56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 The member has an ongoing or recently concluded close collaboration with the applicant. Reasons for conflicts of interest may also exist if there is any particular circumstance that can affect confidence in a member’s impartiality in the matter. Examples might be friendship, enmity and economic dependency. </w:t>
      </w:r>
    </w:p>
    <w:p w:rsidR="00012D15" w:rsidRPr="00D40C81" w:rsidRDefault="00012D15" w:rsidP="00012D15">
      <w:pPr>
        <w:pStyle w:val="Default"/>
        <w:spacing w:line="276" w:lineRule="auto"/>
        <w:rPr>
          <w:rFonts w:ascii="Times New Roman" w:hAnsi="Times New Roman" w:cs="Times New Roman"/>
          <w:sz w:val="22"/>
          <w:szCs w:val="22"/>
          <w:lang w:val="en-US"/>
        </w:rPr>
      </w:pPr>
    </w:p>
    <w:p w:rsidR="00012D15" w:rsidRPr="00D40C81" w:rsidRDefault="00012D15" w:rsidP="00012D15">
      <w:pPr>
        <w:rPr>
          <w:rFonts w:ascii="Times New Roman" w:hAnsi="Times New Roman" w:cs="Times New Roman"/>
          <w:lang w:val="en-US"/>
        </w:rPr>
      </w:pPr>
      <w:r w:rsidRPr="00D40C81">
        <w:rPr>
          <w:rFonts w:ascii="Times New Roman" w:hAnsi="Times New Roman" w:cs="Times New Roman"/>
          <w:lang w:val="en-US"/>
        </w:rPr>
        <w:t>Members of the review panel are obliged to ensure that conflicts of interest will not arise, and to declare on their own initiative if there are circumstances that might be considered to influence their standpoint. In the event of a conflict of interest, the member shall refrain from participating in the administration and assessment of the application in question, and shall leave the room when discussions regarding the application take place. During the panel meeting, minutes concerning conflicts of interest shall be kept.</w:t>
      </w:r>
    </w:p>
    <w:p w:rsidR="00012D15" w:rsidRPr="00D40C81" w:rsidRDefault="00012D15" w:rsidP="00012D15">
      <w:pPr>
        <w:rPr>
          <w:rFonts w:ascii="Times New Roman" w:hAnsi="Times New Roman" w:cs="Times New Roman"/>
          <w:lang w:val="en-US"/>
        </w:rPr>
      </w:pPr>
    </w:p>
    <w:p w:rsidR="00012D15" w:rsidRPr="00D40C81" w:rsidRDefault="00012D15" w:rsidP="00012D15">
      <w:pPr>
        <w:rPr>
          <w:rFonts w:ascii="Times New Roman" w:hAnsi="Times New Roman" w:cs="Times New Roman"/>
          <w:lang w:val="en-US"/>
        </w:rPr>
      </w:pPr>
      <w:r w:rsidRPr="00D40C81">
        <w:rPr>
          <w:rFonts w:ascii="Times New Roman" w:hAnsi="Times New Roman" w:cs="Times New Roman"/>
          <w:lang w:val="en-US"/>
        </w:rPr>
        <w:br w:type="page"/>
      </w: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lastRenderedPageBreak/>
        <w:t xml:space="preserve">2. Review panel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b/>
          <w:bCs/>
          <w:sz w:val="22"/>
          <w:szCs w:val="22"/>
          <w:lang w:val="en-US"/>
        </w:rPr>
        <w:t xml:space="preserve">Review panel members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spacing w:line="276" w:lineRule="auto"/>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The members of the review panel are appointed by the steering committee. Supported by the secretariat, the chair is responsible for assessments being made in accordance with the general mandate, research strategy, rules concerning conflicts of interest, guidelines for application review, and what is otherwise good ethical practice. The vice chair supports the chair in her/his work and steps in when the chair is unable to lead efforts. </w:t>
      </w:r>
    </w:p>
    <w:p w:rsidR="00012D15" w:rsidRPr="00D40C81" w:rsidRDefault="00012D15" w:rsidP="00012D15">
      <w:pPr>
        <w:pStyle w:val="Default"/>
        <w:rPr>
          <w:rFonts w:ascii="Times New Roman" w:hAnsi="Times New Roman" w:cs="Times New Roman"/>
          <w:b/>
          <w:bCs/>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2.1 Guidelines for the Composition of the Review panel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spacing w:after="120" w:line="276" w:lineRule="auto"/>
        <w:ind w:left="56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 </w:t>
      </w:r>
      <w:r w:rsidR="00060269" w:rsidRPr="00D40C81">
        <w:rPr>
          <w:rFonts w:ascii="Times New Roman" w:hAnsi="Times New Roman" w:cs="Times New Roman"/>
          <w:sz w:val="22"/>
          <w:szCs w:val="22"/>
          <w:lang w:val="en-US"/>
        </w:rPr>
        <w:t>The review panel</w:t>
      </w:r>
      <w:r w:rsidRPr="00D40C81">
        <w:rPr>
          <w:rFonts w:ascii="Times New Roman" w:hAnsi="Times New Roman" w:cs="Times New Roman"/>
          <w:sz w:val="22"/>
          <w:szCs w:val="22"/>
          <w:lang w:val="en-US"/>
        </w:rPr>
        <w:t xml:space="preserve"> comprise</w:t>
      </w:r>
      <w:r w:rsidR="00060269" w:rsidRPr="00D40C81">
        <w:rPr>
          <w:rFonts w:ascii="Times New Roman" w:hAnsi="Times New Roman" w:cs="Times New Roman"/>
          <w:sz w:val="22"/>
          <w:szCs w:val="22"/>
          <w:lang w:val="en-US"/>
        </w:rPr>
        <w:t>s</w:t>
      </w:r>
      <w:r w:rsidRPr="00D40C81">
        <w:rPr>
          <w:rFonts w:ascii="Times New Roman" w:hAnsi="Times New Roman" w:cs="Times New Roman"/>
          <w:sz w:val="22"/>
          <w:szCs w:val="22"/>
          <w:lang w:val="en-US"/>
        </w:rPr>
        <w:t xml:space="preserve"> a chair, a vice-chair and a suitable number of panel members for the call. By suitable is meant the number of panel members necessary to satisfy the competence requirements for the review of the applications submitted in response to the ca</w:t>
      </w:r>
      <w:r w:rsidR="00DE4E8D" w:rsidRPr="00D40C81">
        <w:rPr>
          <w:rFonts w:ascii="Times New Roman" w:hAnsi="Times New Roman" w:cs="Times New Roman"/>
          <w:sz w:val="22"/>
          <w:szCs w:val="22"/>
          <w:lang w:val="en-US"/>
        </w:rPr>
        <w:t xml:space="preserve">ll. It is expected that </w:t>
      </w:r>
      <w:r w:rsidRPr="00D40C81">
        <w:rPr>
          <w:rFonts w:ascii="Times New Roman" w:hAnsi="Times New Roman" w:cs="Times New Roman"/>
          <w:sz w:val="22"/>
          <w:szCs w:val="22"/>
          <w:lang w:val="en-US"/>
        </w:rPr>
        <w:t>five</w:t>
      </w:r>
      <w:r w:rsidR="00DE4E8D" w:rsidRPr="00D40C81">
        <w:rPr>
          <w:rFonts w:ascii="Times New Roman" w:hAnsi="Times New Roman" w:cs="Times New Roman"/>
          <w:sz w:val="22"/>
          <w:szCs w:val="22"/>
          <w:lang w:val="en-US"/>
        </w:rPr>
        <w:t xml:space="preserve"> to seven</w:t>
      </w:r>
      <w:r w:rsidRPr="00D40C81">
        <w:rPr>
          <w:rFonts w:ascii="Times New Roman" w:hAnsi="Times New Roman" w:cs="Times New Roman"/>
          <w:sz w:val="22"/>
          <w:szCs w:val="22"/>
          <w:lang w:val="en-US"/>
        </w:rPr>
        <w:t xml:space="preserve"> panel members will be required</w:t>
      </w:r>
    </w:p>
    <w:p w:rsidR="00012D15" w:rsidRPr="00D40C81" w:rsidRDefault="00012D15" w:rsidP="00012D15">
      <w:pPr>
        <w:pStyle w:val="Default"/>
        <w:spacing w:after="120" w:line="276" w:lineRule="auto"/>
        <w:ind w:left="56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 The panel members have the mandate to evaluate both the scientific quality and the relevance to the focus area of the call. </w:t>
      </w:r>
    </w:p>
    <w:p w:rsidR="00012D15" w:rsidRPr="00D40C81" w:rsidRDefault="00012D15" w:rsidP="00012D15">
      <w:pPr>
        <w:autoSpaceDE w:val="0"/>
        <w:autoSpaceDN w:val="0"/>
        <w:adjustRightInd w:val="0"/>
        <w:spacing w:after="120"/>
        <w:ind w:left="567"/>
        <w:rPr>
          <w:rFonts w:ascii="Times New Roman" w:hAnsi="Times New Roman" w:cs="Times New Roman"/>
          <w:color w:val="000000"/>
          <w:lang w:val="en-US"/>
        </w:rPr>
      </w:pPr>
      <w:r w:rsidRPr="00D40C81">
        <w:rPr>
          <w:rFonts w:ascii="Times New Roman" w:hAnsi="Times New Roman" w:cs="Times New Roman"/>
          <w:lang w:val="en-US"/>
        </w:rPr>
        <w:t xml:space="preserve">• </w:t>
      </w:r>
      <w:r w:rsidRPr="00D40C81">
        <w:rPr>
          <w:rFonts w:ascii="Times New Roman" w:hAnsi="Times New Roman" w:cs="Times New Roman"/>
          <w:color w:val="000000"/>
          <w:lang w:val="en-US"/>
        </w:rPr>
        <w:t xml:space="preserve">The chair of the review panel is a researcher with broad subject knowledge, experience of working strategically and with insight into the value of the research for societal sustainable development. </w:t>
      </w:r>
    </w:p>
    <w:p w:rsidR="00012D15" w:rsidRPr="00D40C81" w:rsidRDefault="00012D15" w:rsidP="00012D15">
      <w:pPr>
        <w:autoSpaceDE w:val="0"/>
        <w:autoSpaceDN w:val="0"/>
        <w:adjustRightInd w:val="0"/>
        <w:spacing w:after="120"/>
        <w:ind w:left="567"/>
        <w:rPr>
          <w:rFonts w:ascii="Times New Roman" w:hAnsi="Times New Roman" w:cs="Times New Roman"/>
          <w:color w:val="000000"/>
          <w:lang w:val="en-US"/>
        </w:rPr>
      </w:pPr>
      <w:r w:rsidRPr="00D40C81">
        <w:rPr>
          <w:rFonts w:ascii="Times New Roman" w:hAnsi="Times New Roman" w:cs="Times New Roman"/>
          <w:color w:val="000000"/>
          <w:lang w:val="en-US"/>
        </w:rPr>
        <w:t xml:space="preserve">• A user of the research is appointed as vice-chair. The vice-chair should have broad knowledge of the issue of value to the user and benefit to sustainable development, as well as significant experience of working strategically. </w:t>
      </w:r>
    </w:p>
    <w:p w:rsidR="00012D15" w:rsidRPr="00D40C81" w:rsidRDefault="00012D15" w:rsidP="00012D15">
      <w:pPr>
        <w:autoSpaceDE w:val="0"/>
        <w:autoSpaceDN w:val="0"/>
        <w:adjustRightInd w:val="0"/>
        <w:spacing w:after="120"/>
        <w:ind w:left="567"/>
        <w:rPr>
          <w:rFonts w:ascii="Times New Roman" w:hAnsi="Times New Roman" w:cs="Times New Roman"/>
          <w:color w:val="000000"/>
          <w:lang w:val="en-US"/>
        </w:rPr>
      </w:pPr>
      <w:r w:rsidRPr="00D40C81">
        <w:rPr>
          <w:rFonts w:ascii="Times New Roman" w:hAnsi="Times New Roman" w:cs="Times New Roman"/>
          <w:color w:val="000000"/>
          <w:lang w:val="en-US"/>
        </w:rPr>
        <w:t>• The majority of panel members are active researchers who have been selected as members of the review panel primarily because of their competence to evaluate the scientific quality of the applications. If possible, some of the panel members should be active outside of Laos</w:t>
      </w:r>
      <w:r w:rsidR="00DE4E8D" w:rsidRPr="00D40C81">
        <w:rPr>
          <w:rFonts w:ascii="Times New Roman" w:hAnsi="Times New Roman" w:cs="Times New Roman"/>
          <w:color w:val="000000"/>
          <w:lang w:val="en-US"/>
        </w:rPr>
        <w:t>, Cambodia and Vietnam</w:t>
      </w:r>
      <w:r w:rsidRPr="00D40C81">
        <w:rPr>
          <w:rFonts w:ascii="Times New Roman" w:hAnsi="Times New Roman" w:cs="Times New Roman"/>
          <w:color w:val="000000"/>
          <w:lang w:val="en-US"/>
        </w:rPr>
        <w:t xml:space="preserve">. Researchers should have broad subject knowledge and possess the ability to work strategically. </w:t>
      </w:r>
    </w:p>
    <w:p w:rsidR="00012D15" w:rsidRPr="00D40C81" w:rsidRDefault="00012D15" w:rsidP="00012D15">
      <w:pPr>
        <w:autoSpaceDE w:val="0"/>
        <w:autoSpaceDN w:val="0"/>
        <w:adjustRightInd w:val="0"/>
        <w:spacing w:after="120"/>
        <w:ind w:left="567"/>
        <w:rPr>
          <w:rFonts w:ascii="Times New Roman" w:hAnsi="Times New Roman" w:cs="Times New Roman"/>
          <w:color w:val="000000"/>
          <w:lang w:val="en-US"/>
        </w:rPr>
      </w:pPr>
      <w:r w:rsidRPr="00D40C81">
        <w:rPr>
          <w:rFonts w:ascii="Times New Roman" w:hAnsi="Times New Roman" w:cs="Times New Roman"/>
          <w:color w:val="000000"/>
          <w:lang w:val="en-US"/>
        </w:rPr>
        <w:t xml:space="preserve">• A minority of panel members are users in society who have been selected principally because of their competence to evaluate user value/societal benefit. </w:t>
      </w:r>
    </w:p>
    <w:p w:rsidR="00012D15" w:rsidRPr="00D40C81" w:rsidRDefault="00012D15" w:rsidP="00012D15">
      <w:pPr>
        <w:autoSpaceDE w:val="0"/>
        <w:autoSpaceDN w:val="0"/>
        <w:adjustRightInd w:val="0"/>
        <w:spacing w:after="120"/>
        <w:ind w:left="567"/>
        <w:rPr>
          <w:rFonts w:ascii="Times New Roman" w:hAnsi="Times New Roman" w:cs="Times New Roman"/>
          <w:color w:val="000000"/>
          <w:lang w:val="en-US"/>
        </w:rPr>
      </w:pPr>
      <w:r w:rsidRPr="00D40C81">
        <w:rPr>
          <w:rFonts w:ascii="Times New Roman" w:hAnsi="Times New Roman" w:cs="Times New Roman"/>
          <w:color w:val="000000"/>
          <w:lang w:val="en-US"/>
        </w:rPr>
        <w:t xml:space="preserve">• The users should have documented research experience, e.g. a PhD qualification, previous review experience or experience of strategically compiling knowledge. Users should have an overview of societal short-term and long-term knowledge requirements and have experience of working strategically. </w:t>
      </w:r>
    </w:p>
    <w:p w:rsidR="00012D15" w:rsidRPr="00D40C81" w:rsidRDefault="00012D15" w:rsidP="00012D15">
      <w:pPr>
        <w:autoSpaceDE w:val="0"/>
        <w:autoSpaceDN w:val="0"/>
        <w:adjustRightInd w:val="0"/>
        <w:spacing w:after="120"/>
        <w:ind w:left="567"/>
        <w:rPr>
          <w:rFonts w:ascii="Times New Roman" w:hAnsi="Times New Roman" w:cs="Times New Roman"/>
          <w:color w:val="000000"/>
          <w:lang w:val="en-US"/>
        </w:rPr>
      </w:pPr>
      <w:r w:rsidRPr="00D40C81">
        <w:rPr>
          <w:rFonts w:ascii="Times New Roman" w:hAnsi="Times New Roman" w:cs="Times New Roman"/>
          <w:color w:val="000000"/>
          <w:lang w:val="en-US"/>
        </w:rPr>
        <w:t xml:space="preserve">• The review panel as a whole should be able to evaluate applications within the panel’s entire subject area, and be able to evaluate basic research and needs-driven research, as well as user and societal values. The final decision regarding the composition of the review panels will not be made until applications have been received, to ensure that the </w:t>
      </w:r>
      <w:proofErr w:type="gramStart"/>
      <w:r w:rsidRPr="00D40C81">
        <w:rPr>
          <w:rFonts w:ascii="Times New Roman" w:hAnsi="Times New Roman" w:cs="Times New Roman"/>
          <w:color w:val="000000"/>
          <w:lang w:val="en-US"/>
        </w:rPr>
        <w:t>panel possess</w:t>
      </w:r>
      <w:proofErr w:type="gramEnd"/>
      <w:r w:rsidRPr="00D40C81">
        <w:rPr>
          <w:rFonts w:ascii="Times New Roman" w:hAnsi="Times New Roman" w:cs="Times New Roman"/>
          <w:color w:val="000000"/>
          <w:lang w:val="en-US"/>
        </w:rPr>
        <w:t xml:space="preserve"> the necessary expertise to evaluate the applications. When necessary, external reviews may be included as a supplement to a panel review. </w:t>
      </w:r>
    </w:p>
    <w:p w:rsidR="00012D15" w:rsidRPr="00D40C81" w:rsidRDefault="00012D15" w:rsidP="00012D15">
      <w:pPr>
        <w:autoSpaceDE w:val="0"/>
        <w:autoSpaceDN w:val="0"/>
        <w:adjustRightInd w:val="0"/>
        <w:spacing w:after="120"/>
        <w:ind w:left="567"/>
        <w:rPr>
          <w:rFonts w:ascii="Times New Roman" w:hAnsi="Times New Roman" w:cs="Times New Roman"/>
          <w:color w:val="000000"/>
          <w:lang w:val="en-US"/>
        </w:rPr>
      </w:pPr>
      <w:r w:rsidRPr="00D40C81">
        <w:rPr>
          <w:rFonts w:ascii="Times New Roman" w:hAnsi="Times New Roman" w:cs="Times New Roman"/>
          <w:color w:val="000000"/>
          <w:lang w:val="en-US"/>
        </w:rPr>
        <w:t xml:space="preserve">• The review panel should have an equal gender distribution with a minimum representation of 40 per cent of each gender. </w:t>
      </w:r>
    </w:p>
    <w:p w:rsidR="00012D15" w:rsidRPr="00D40C81" w:rsidRDefault="00012D15" w:rsidP="00012D15">
      <w:pPr>
        <w:rPr>
          <w:rFonts w:ascii="Times New Roman" w:hAnsi="Times New Roman" w:cs="Times New Roman"/>
          <w:lang w:val="en-US"/>
        </w:rPr>
      </w:pPr>
      <w:r w:rsidRPr="00D40C81">
        <w:rPr>
          <w:rFonts w:ascii="Times New Roman" w:hAnsi="Times New Roman" w:cs="Times New Roman"/>
          <w:lang w:val="en-US"/>
        </w:rPr>
        <w:br w:type="page"/>
      </w: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lastRenderedPageBreak/>
        <w:t xml:space="preserve">3. Guidelines for evaluation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3.1 Evaluation of applications – general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spacing w:line="276" w:lineRule="auto"/>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Funded research should be of high scientific quality and of relevance to the subject area. </w:t>
      </w:r>
    </w:p>
    <w:p w:rsidR="00012D15" w:rsidRPr="00D40C81" w:rsidRDefault="00012D15" w:rsidP="00012D15">
      <w:pPr>
        <w:pStyle w:val="Default"/>
        <w:spacing w:line="276" w:lineRule="auto"/>
        <w:rPr>
          <w:rFonts w:ascii="Times New Roman" w:hAnsi="Times New Roman" w:cs="Times New Roman"/>
          <w:sz w:val="22"/>
          <w:szCs w:val="22"/>
          <w:lang w:val="en-US"/>
        </w:rPr>
      </w:pPr>
    </w:p>
    <w:p w:rsidR="00012D15" w:rsidRPr="00D40C81" w:rsidRDefault="00012D15" w:rsidP="00012D15">
      <w:pPr>
        <w:pStyle w:val="Default"/>
        <w:spacing w:line="276" w:lineRule="auto"/>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Applications are assessed with respect to the evaluation categories Scientific Quality and Societal Value. These categories include criteria for assessing the scientific quality of the applications, the competences of the applicants, and the relevance of the research for society. The criteria for scientific quality are always of utmost importance, while the criteria for societal value, under certain circumstances, can be given lower weighting in the overall grade. This is applicable for basic research, where it can be difficult or inappropriate to </w:t>
      </w:r>
      <w:proofErr w:type="spellStart"/>
      <w:r w:rsidRPr="00D40C81">
        <w:rPr>
          <w:rFonts w:ascii="Times New Roman" w:hAnsi="Times New Roman" w:cs="Times New Roman"/>
          <w:sz w:val="22"/>
          <w:szCs w:val="22"/>
          <w:lang w:val="en-US"/>
        </w:rPr>
        <w:t>fulfil</w:t>
      </w:r>
      <w:proofErr w:type="spellEnd"/>
      <w:r w:rsidRPr="00D40C81">
        <w:rPr>
          <w:rFonts w:ascii="Times New Roman" w:hAnsi="Times New Roman" w:cs="Times New Roman"/>
          <w:sz w:val="22"/>
          <w:szCs w:val="22"/>
          <w:lang w:val="en-US"/>
        </w:rPr>
        <w:t xml:space="preserve"> the criteria of societal value. The applicant must, in such cases, present clear arguments as to why the societal value criteria cannot be fulfilled. </w:t>
      </w:r>
    </w:p>
    <w:p w:rsidR="00012D15" w:rsidRPr="00D40C81" w:rsidRDefault="00012D15" w:rsidP="00012D15">
      <w:pPr>
        <w:pStyle w:val="Default"/>
        <w:spacing w:line="276" w:lineRule="auto"/>
        <w:rPr>
          <w:rFonts w:ascii="Times New Roman" w:hAnsi="Times New Roman" w:cs="Times New Roman"/>
          <w:sz w:val="22"/>
          <w:szCs w:val="22"/>
          <w:lang w:val="en-US"/>
        </w:rPr>
      </w:pPr>
    </w:p>
    <w:p w:rsidR="00012D15" w:rsidRPr="00D40C81" w:rsidRDefault="00012D15" w:rsidP="00012D15">
      <w:pPr>
        <w:pStyle w:val="Default"/>
        <w:spacing w:line="276" w:lineRule="auto"/>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Applications should be assessed in an objective and impartial manner. Reviewers should observe the instructions and directions that the applicant has received for preparation of the application.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3.2 Gender equality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rPr>
          <w:rFonts w:ascii="Times New Roman" w:hAnsi="Times New Roman" w:cs="Times New Roman"/>
          <w:lang w:val="en-US"/>
        </w:rPr>
      </w:pPr>
      <w:r w:rsidRPr="00D40C81">
        <w:rPr>
          <w:rFonts w:ascii="Times New Roman" w:hAnsi="Times New Roman" w:cs="Times New Roman"/>
          <w:lang w:val="en-US"/>
        </w:rPr>
        <w:t>There shall be no discrimination due to gender in the processing of applications. When an applicant's scientific production is evaluated, only years in which research has actively taken place are considered, which means that time spent on parental leave, for example, will be disregarded.</w:t>
      </w:r>
    </w:p>
    <w:p w:rsidR="00012D15" w:rsidRPr="00D40C81" w:rsidRDefault="00012D15" w:rsidP="00012D15">
      <w:pPr>
        <w:rPr>
          <w:rFonts w:ascii="Times New Roman" w:hAnsi="Times New Roman" w:cs="Times New Roman"/>
          <w:lang w:val="en-US"/>
        </w:rPr>
      </w:pPr>
    </w:p>
    <w:p w:rsidR="00012D15" w:rsidRPr="00D40C81" w:rsidRDefault="00012D15" w:rsidP="00012D15">
      <w:pPr>
        <w:rPr>
          <w:rFonts w:ascii="Times New Roman" w:hAnsi="Times New Roman" w:cs="Times New Roman"/>
          <w:lang w:val="en-US"/>
        </w:rPr>
      </w:pPr>
    </w:p>
    <w:p w:rsidR="00012D15" w:rsidRPr="00D40C81" w:rsidRDefault="00012D15" w:rsidP="00012D15">
      <w:pPr>
        <w:rPr>
          <w:rFonts w:ascii="Times New Roman" w:hAnsi="Times New Roman" w:cs="Times New Roman"/>
          <w:lang w:val="en-US"/>
        </w:rPr>
      </w:pPr>
    </w:p>
    <w:p w:rsidR="00012D15" w:rsidRPr="00D40C81" w:rsidRDefault="00012D15" w:rsidP="00012D15">
      <w:pPr>
        <w:rPr>
          <w:rFonts w:ascii="Times New Roman" w:hAnsi="Times New Roman" w:cs="Times New Roman"/>
          <w:lang w:val="en-US"/>
        </w:rPr>
      </w:pPr>
      <w:r w:rsidRPr="00D40C81">
        <w:rPr>
          <w:rFonts w:ascii="Times New Roman" w:hAnsi="Times New Roman" w:cs="Times New Roman"/>
          <w:lang w:val="en-US"/>
        </w:rPr>
        <w:br w:type="page"/>
      </w: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lastRenderedPageBreak/>
        <w:t xml:space="preserve">3.3 Evaluation criteria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3.3.1 Criteria of Scientific Quality </w:t>
      </w:r>
    </w:p>
    <w:p w:rsidR="00012D15" w:rsidRPr="00D40C81" w:rsidRDefault="00012D15" w:rsidP="00012D15">
      <w:pPr>
        <w:pStyle w:val="Default"/>
        <w:rPr>
          <w:rFonts w:ascii="Times New Roman" w:hAnsi="Times New Roman" w:cs="Times New Roman"/>
          <w:b/>
          <w:bCs/>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b/>
          <w:bCs/>
          <w:sz w:val="22"/>
          <w:szCs w:val="22"/>
          <w:lang w:val="en-US"/>
        </w:rPr>
        <w:t xml:space="preserve">Research question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Scientific significance of the aim </w:t>
      </w: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Originality, innovativeness and boldness of the aim, theories and/or hypotheses </w:t>
      </w: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Potential for scientifically significant outcomes </w:t>
      </w: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Aim in line with the call for applications</w:t>
      </w:r>
    </w:p>
    <w:p w:rsidR="00012D15" w:rsidRPr="00D40C81" w:rsidRDefault="00012D15" w:rsidP="00012D15">
      <w:pPr>
        <w:pStyle w:val="Default"/>
        <w:ind w:left="567"/>
        <w:rPr>
          <w:rFonts w:ascii="Times New Roman" w:hAnsi="Times New Roman" w:cs="Times New Roman"/>
          <w:sz w:val="22"/>
          <w:szCs w:val="22"/>
          <w:lang w:val="en-US"/>
        </w:rPr>
      </w:pPr>
    </w:p>
    <w:p w:rsidR="00012D15" w:rsidRPr="00D40C81" w:rsidRDefault="00012D15" w:rsidP="00012D15">
      <w:pPr>
        <w:pStyle w:val="Default"/>
        <w:ind w:left="567"/>
        <w:rPr>
          <w:rFonts w:ascii="Times New Roman" w:hAnsi="Times New Roman" w:cs="Times New Roman"/>
          <w:i/>
          <w:sz w:val="22"/>
          <w:szCs w:val="22"/>
          <w:lang w:val="en-US"/>
        </w:rPr>
      </w:pPr>
      <w:r w:rsidRPr="00D40C81">
        <w:rPr>
          <w:rFonts w:ascii="Times New Roman" w:hAnsi="Times New Roman" w:cs="Times New Roman"/>
          <w:i/>
          <w:sz w:val="22"/>
          <w:szCs w:val="22"/>
          <w:lang w:val="en-US"/>
        </w:rPr>
        <w:t xml:space="preserve">Clarifications: </w:t>
      </w:r>
    </w:p>
    <w:p w:rsidR="00012D15" w:rsidRPr="00D40C81" w:rsidRDefault="00012D15" w:rsidP="00012D15">
      <w:pPr>
        <w:pStyle w:val="Default"/>
        <w:numPr>
          <w:ilvl w:val="0"/>
          <w:numId w:val="2"/>
        </w:numPr>
        <w:ind w:left="851" w:hanging="284"/>
        <w:rPr>
          <w:rFonts w:ascii="Times New Roman" w:hAnsi="Times New Roman" w:cs="Times New Roman"/>
          <w:i/>
          <w:sz w:val="22"/>
          <w:szCs w:val="22"/>
          <w:lang w:val="en-US"/>
        </w:rPr>
      </w:pPr>
      <w:r w:rsidRPr="00D40C81">
        <w:rPr>
          <w:rFonts w:ascii="Times New Roman" w:hAnsi="Times New Roman" w:cs="Times New Roman"/>
          <w:i/>
          <w:sz w:val="22"/>
          <w:szCs w:val="22"/>
          <w:lang w:val="en-US"/>
        </w:rPr>
        <w:t xml:space="preserve">Multi- and interdisciplinary approaches should be considered advantageous when appropriate to the research question </w:t>
      </w:r>
    </w:p>
    <w:p w:rsidR="00012D15" w:rsidRPr="00D40C81" w:rsidRDefault="00012D15" w:rsidP="00012D15">
      <w:pPr>
        <w:pStyle w:val="Default"/>
        <w:numPr>
          <w:ilvl w:val="0"/>
          <w:numId w:val="2"/>
        </w:numPr>
        <w:ind w:left="851" w:hanging="284"/>
        <w:rPr>
          <w:rFonts w:ascii="Times New Roman" w:hAnsi="Times New Roman" w:cs="Times New Roman"/>
          <w:i/>
          <w:sz w:val="22"/>
          <w:szCs w:val="22"/>
          <w:lang w:val="en-US"/>
        </w:rPr>
      </w:pPr>
      <w:r w:rsidRPr="00D40C81">
        <w:rPr>
          <w:rFonts w:ascii="Times New Roman" w:hAnsi="Times New Roman" w:cs="Times New Roman"/>
          <w:i/>
          <w:sz w:val="22"/>
          <w:szCs w:val="22"/>
          <w:lang w:val="en-US"/>
        </w:rPr>
        <w:t xml:space="preserve">Gender perspectives, class, ethnicity or other social categories should be included when appropriate to the research question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b/>
          <w:bCs/>
          <w:sz w:val="22"/>
          <w:szCs w:val="22"/>
          <w:lang w:val="en-US"/>
        </w:rPr>
        <w:t xml:space="preserve">Method and performance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Feasibility and adequacy of scientific methods </w:t>
      </w: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Innovativeness and boldness of methodology </w:t>
      </w: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Concrete and realistic work plan </w:t>
      </w: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Concrete and realistic plan for scientific deliverables </w:t>
      </w: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Coordination of project and research group </w:t>
      </w: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Suitability of multi- and interdisciplinary approaches </w:t>
      </w: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Ethical considerations </w:t>
      </w:r>
    </w:p>
    <w:p w:rsidR="00012D15" w:rsidRPr="00D40C81" w:rsidRDefault="00012D15" w:rsidP="00012D15">
      <w:pPr>
        <w:pStyle w:val="Default"/>
        <w:ind w:left="851" w:hanging="284"/>
        <w:rPr>
          <w:rFonts w:ascii="Times New Roman" w:hAnsi="Times New Roman" w:cs="Times New Roman"/>
          <w:sz w:val="22"/>
          <w:szCs w:val="22"/>
          <w:lang w:val="en-US"/>
        </w:rPr>
      </w:pPr>
    </w:p>
    <w:p w:rsidR="00012D15" w:rsidRPr="00D40C81" w:rsidRDefault="00012D15" w:rsidP="00012D15">
      <w:pPr>
        <w:pStyle w:val="Default"/>
        <w:ind w:left="567"/>
        <w:rPr>
          <w:rFonts w:ascii="Times New Roman" w:hAnsi="Times New Roman" w:cs="Times New Roman"/>
          <w:i/>
          <w:sz w:val="22"/>
          <w:szCs w:val="22"/>
          <w:lang w:val="en-US"/>
        </w:rPr>
      </w:pPr>
      <w:r w:rsidRPr="00D40C81">
        <w:rPr>
          <w:rFonts w:ascii="Times New Roman" w:hAnsi="Times New Roman" w:cs="Times New Roman"/>
          <w:i/>
          <w:sz w:val="22"/>
          <w:szCs w:val="22"/>
          <w:lang w:val="en-US"/>
        </w:rPr>
        <w:t xml:space="preserve">Clarifications: </w:t>
      </w:r>
    </w:p>
    <w:p w:rsidR="00012D15" w:rsidRPr="00D40C81" w:rsidRDefault="00012D15" w:rsidP="00012D15">
      <w:pPr>
        <w:pStyle w:val="Default"/>
        <w:numPr>
          <w:ilvl w:val="0"/>
          <w:numId w:val="2"/>
        </w:numPr>
        <w:ind w:left="851" w:hanging="284"/>
        <w:rPr>
          <w:rFonts w:ascii="Times New Roman" w:hAnsi="Times New Roman" w:cs="Times New Roman"/>
          <w:i/>
          <w:sz w:val="22"/>
          <w:szCs w:val="22"/>
          <w:lang w:val="en-US"/>
        </w:rPr>
      </w:pPr>
      <w:r w:rsidRPr="00D40C81">
        <w:rPr>
          <w:rFonts w:ascii="Times New Roman" w:hAnsi="Times New Roman" w:cs="Times New Roman"/>
          <w:i/>
          <w:sz w:val="22"/>
          <w:szCs w:val="22"/>
          <w:lang w:val="en-US"/>
        </w:rPr>
        <w:t xml:space="preserve">Feasibility and adequacy of scientific approaches and methods should receive primary consideration </w:t>
      </w:r>
    </w:p>
    <w:p w:rsidR="00012D15" w:rsidRPr="00D40C81" w:rsidRDefault="00012D15" w:rsidP="00012D15">
      <w:pPr>
        <w:spacing w:after="0" w:line="240" w:lineRule="auto"/>
        <w:ind w:left="567"/>
        <w:rPr>
          <w:rFonts w:ascii="Times New Roman" w:hAnsi="Times New Roman" w:cs="Times New Roman"/>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b/>
          <w:bCs/>
          <w:color w:val="000000"/>
          <w:lang w:val="en-US"/>
        </w:rPr>
      </w:pPr>
      <w:r w:rsidRPr="00D40C81">
        <w:rPr>
          <w:rFonts w:ascii="Times New Roman" w:hAnsi="Times New Roman" w:cs="Times New Roman"/>
          <w:b/>
          <w:bCs/>
          <w:color w:val="000000"/>
          <w:lang w:val="en-US"/>
        </w:rPr>
        <w:t>Scientific competence</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pStyle w:val="ListParagraph"/>
        <w:numPr>
          <w:ilvl w:val="0"/>
          <w:numId w:val="2"/>
        </w:numPr>
        <w:autoSpaceDE w:val="0"/>
        <w:autoSpaceDN w:val="0"/>
        <w:adjustRightInd w:val="0"/>
        <w:spacing w:after="0"/>
        <w:ind w:left="851" w:hanging="284"/>
        <w:rPr>
          <w:rFonts w:ascii="Times New Roman" w:hAnsi="Times New Roman" w:cs="Times New Roman"/>
          <w:color w:val="000000"/>
          <w:lang w:val="en-US"/>
        </w:rPr>
      </w:pPr>
      <w:r w:rsidRPr="00D40C81">
        <w:rPr>
          <w:rFonts w:ascii="Times New Roman" w:hAnsi="Times New Roman" w:cs="Times New Roman"/>
          <w:color w:val="000000"/>
          <w:lang w:val="en-US"/>
        </w:rPr>
        <w:t xml:space="preserve">Quality of scientific publications </w:t>
      </w:r>
    </w:p>
    <w:p w:rsidR="00012D15" w:rsidRPr="00D40C81" w:rsidRDefault="00012D15" w:rsidP="00012D15">
      <w:pPr>
        <w:pStyle w:val="ListParagraph"/>
        <w:numPr>
          <w:ilvl w:val="0"/>
          <w:numId w:val="2"/>
        </w:numPr>
        <w:autoSpaceDE w:val="0"/>
        <w:autoSpaceDN w:val="0"/>
        <w:adjustRightInd w:val="0"/>
        <w:spacing w:after="0"/>
        <w:ind w:left="851" w:hanging="284"/>
        <w:rPr>
          <w:rFonts w:ascii="Times New Roman" w:hAnsi="Times New Roman" w:cs="Times New Roman"/>
          <w:color w:val="000000"/>
          <w:lang w:val="en-US"/>
        </w:rPr>
      </w:pPr>
      <w:r w:rsidRPr="00D40C81">
        <w:rPr>
          <w:rFonts w:ascii="Times New Roman" w:hAnsi="Times New Roman" w:cs="Times New Roman"/>
          <w:color w:val="000000"/>
          <w:lang w:val="en-US"/>
        </w:rPr>
        <w:t xml:space="preserve">Ability to carry out the project according to plan </w:t>
      </w:r>
    </w:p>
    <w:p w:rsidR="00012D15" w:rsidRPr="00D40C81" w:rsidRDefault="00012D15" w:rsidP="00012D15">
      <w:pPr>
        <w:pStyle w:val="ListParagraph"/>
        <w:numPr>
          <w:ilvl w:val="0"/>
          <w:numId w:val="2"/>
        </w:numPr>
        <w:autoSpaceDE w:val="0"/>
        <w:autoSpaceDN w:val="0"/>
        <w:adjustRightInd w:val="0"/>
        <w:spacing w:after="0"/>
        <w:ind w:left="851" w:hanging="284"/>
        <w:rPr>
          <w:rFonts w:ascii="Times New Roman" w:hAnsi="Times New Roman" w:cs="Times New Roman"/>
          <w:color w:val="000000"/>
          <w:lang w:val="en-US"/>
        </w:rPr>
      </w:pPr>
      <w:r w:rsidRPr="00D40C81">
        <w:rPr>
          <w:rFonts w:ascii="Times New Roman" w:hAnsi="Times New Roman" w:cs="Times New Roman"/>
          <w:color w:val="000000"/>
          <w:lang w:val="en-US"/>
        </w:rPr>
        <w:t xml:space="preserve">Adequate experience of project management </w:t>
      </w:r>
    </w:p>
    <w:p w:rsidR="00012D15" w:rsidRPr="00D40C81" w:rsidRDefault="00012D15" w:rsidP="00012D15">
      <w:pPr>
        <w:pStyle w:val="ListParagraph"/>
        <w:numPr>
          <w:ilvl w:val="0"/>
          <w:numId w:val="2"/>
        </w:numPr>
        <w:autoSpaceDE w:val="0"/>
        <w:autoSpaceDN w:val="0"/>
        <w:adjustRightInd w:val="0"/>
        <w:spacing w:after="0"/>
        <w:ind w:left="851" w:hanging="284"/>
        <w:rPr>
          <w:rFonts w:ascii="Times New Roman" w:hAnsi="Times New Roman" w:cs="Times New Roman"/>
          <w:color w:val="000000"/>
          <w:lang w:val="en-US"/>
        </w:rPr>
      </w:pPr>
      <w:r w:rsidRPr="00D40C81">
        <w:rPr>
          <w:rFonts w:ascii="Times New Roman" w:hAnsi="Times New Roman" w:cs="Times New Roman"/>
          <w:color w:val="000000"/>
          <w:lang w:val="en-US"/>
        </w:rPr>
        <w:t xml:space="preserve">National and international activities, including projects, networks, assignments, commissions of trust, and participating at or arranging workshops or conferences </w:t>
      </w:r>
    </w:p>
    <w:p w:rsidR="00012D15" w:rsidRPr="00D40C81" w:rsidRDefault="00012D15" w:rsidP="00012D15">
      <w:pPr>
        <w:pStyle w:val="ListParagraph"/>
        <w:numPr>
          <w:ilvl w:val="0"/>
          <w:numId w:val="2"/>
        </w:numPr>
        <w:autoSpaceDE w:val="0"/>
        <w:autoSpaceDN w:val="0"/>
        <w:adjustRightInd w:val="0"/>
        <w:spacing w:after="0"/>
        <w:ind w:left="851" w:hanging="284"/>
        <w:rPr>
          <w:rFonts w:ascii="Times New Roman" w:hAnsi="Times New Roman" w:cs="Times New Roman"/>
          <w:color w:val="000000"/>
          <w:lang w:val="en-US"/>
        </w:rPr>
      </w:pPr>
      <w:r w:rsidRPr="00D40C81">
        <w:rPr>
          <w:rFonts w:ascii="Times New Roman" w:hAnsi="Times New Roman" w:cs="Times New Roman"/>
          <w:color w:val="000000"/>
          <w:lang w:val="en-US"/>
        </w:rPr>
        <w:t xml:space="preserve">Strength and competitiveness of the research team </w:t>
      </w:r>
    </w:p>
    <w:p w:rsidR="00012D15" w:rsidRPr="00D40C81" w:rsidRDefault="00012D15" w:rsidP="00012D15">
      <w:pPr>
        <w:autoSpaceDE w:val="0"/>
        <w:autoSpaceDN w:val="0"/>
        <w:adjustRightInd w:val="0"/>
        <w:spacing w:after="0" w:line="240" w:lineRule="auto"/>
        <w:ind w:left="851" w:hanging="284"/>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ind w:left="567"/>
        <w:rPr>
          <w:rFonts w:ascii="Times New Roman" w:hAnsi="Times New Roman" w:cs="Times New Roman"/>
          <w:i/>
          <w:color w:val="000000"/>
          <w:lang w:val="en-US"/>
        </w:rPr>
      </w:pPr>
      <w:r w:rsidRPr="00D40C81">
        <w:rPr>
          <w:rFonts w:ascii="Times New Roman" w:hAnsi="Times New Roman" w:cs="Times New Roman"/>
          <w:i/>
          <w:color w:val="000000"/>
          <w:lang w:val="en-US"/>
        </w:rPr>
        <w:t xml:space="preserve">Clarifications: </w:t>
      </w:r>
    </w:p>
    <w:p w:rsidR="00012D15" w:rsidRPr="00D40C81" w:rsidRDefault="00012D15" w:rsidP="00012D15">
      <w:pPr>
        <w:pStyle w:val="ListParagraph"/>
        <w:numPr>
          <w:ilvl w:val="0"/>
          <w:numId w:val="2"/>
        </w:numPr>
        <w:autoSpaceDE w:val="0"/>
        <w:autoSpaceDN w:val="0"/>
        <w:adjustRightInd w:val="0"/>
        <w:spacing w:after="0" w:line="240" w:lineRule="auto"/>
        <w:ind w:left="851" w:hanging="284"/>
        <w:rPr>
          <w:rFonts w:ascii="Times New Roman" w:hAnsi="Times New Roman" w:cs="Times New Roman"/>
          <w:i/>
          <w:color w:val="000000"/>
          <w:lang w:val="en-US"/>
        </w:rPr>
      </w:pPr>
      <w:r w:rsidRPr="00D40C81">
        <w:rPr>
          <w:rFonts w:ascii="Times New Roman" w:hAnsi="Times New Roman" w:cs="Times New Roman"/>
          <w:i/>
          <w:color w:val="000000"/>
          <w:lang w:val="en-US"/>
        </w:rPr>
        <w:t xml:space="preserve">Quality of scientific publications should be assessed taking into account the standards within each scientific field </w:t>
      </w:r>
    </w:p>
    <w:p w:rsidR="00012D15" w:rsidRPr="00D40C81" w:rsidRDefault="00012D15" w:rsidP="00012D15">
      <w:pPr>
        <w:pStyle w:val="ListParagraph"/>
        <w:numPr>
          <w:ilvl w:val="0"/>
          <w:numId w:val="2"/>
        </w:numPr>
        <w:autoSpaceDE w:val="0"/>
        <w:autoSpaceDN w:val="0"/>
        <w:adjustRightInd w:val="0"/>
        <w:spacing w:after="0" w:line="240" w:lineRule="auto"/>
        <w:ind w:left="851" w:hanging="284"/>
        <w:rPr>
          <w:rFonts w:ascii="Times New Roman" w:hAnsi="Times New Roman" w:cs="Times New Roman"/>
          <w:i/>
          <w:color w:val="000000"/>
          <w:lang w:val="en-US"/>
        </w:rPr>
      </w:pPr>
      <w:r w:rsidRPr="00D40C81">
        <w:rPr>
          <w:rFonts w:ascii="Times New Roman" w:hAnsi="Times New Roman" w:cs="Times New Roman"/>
          <w:i/>
          <w:color w:val="000000"/>
          <w:lang w:val="en-US"/>
        </w:rPr>
        <w:t xml:space="preserve">When several researchers collaborate, assessment of scientific competence is made both of each researcher separately and of the research group collectively </w:t>
      </w:r>
    </w:p>
    <w:p w:rsidR="00012D15" w:rsidRPr="00D40C81" w:rsidRDefault="00012D15" w:rsidP="00012D15">
      <w:pPr>
        <w:pStyle w:val="ListParagraph"/>
        <w:numPr>
          <w:ilvl w:val="0"/>
          <w:numId w:val="2"/>
        </w:numPr>
        <w:autoSpaceDE w:val="0"/>
        <w:autoSpaceDN w:val="0"/>
        <w:adjustRightInd w:val="0"/>
        <w:spacing w:after="0" w:line="240" w:lineRule="auto"/>
        <w:ind w:left="851" w:hanging="284"/>
        <w:rPr>
          <w:rFonts w:ascii="Times New Roman" w:hAnsi="Times New Roman" w:cs="Times New Roman"/>
          <w:color w:val="000000"/>
          <w:lang w:val="en-US"/>
        </w:rPr>
      </w:pPr>
      <w:r w:rsidRPr="00D40C81">
        <w:rPr>
          <w:rFonts w:ascii="Times New Roman" w:hAnsi="Times New Roman" w:cs="Times New Roman"/>
          <w:i/>
          <w:color w:val="000000"/>
          <w:lang w:val="en-US"/>
        </w:rPr>
        <w:t xml:space="preserve">For starting mobility grants, strength and competitiveness of the research environment should be assessed for the home university and the host university </w:t>
      </w:r>
    </w:p>
    <w:p w:rsidR="00012D15" w:rsidRPr="00D40C81" w:rsidRDefault="00012D15" w:rsidP="00012D15">
      <w:pPr>
        <w:spacing w:after="0" w:line="240" w:lineRule="auto"/>
        <w:ind w:left="567"/>
        <w:rPr>
          <w:rFonts w:ascii="Times New Roman" w:hAnsi="Times New Roman" w:cs="Times New Roman"/>
          <w:lang w:val="en-US"/>
        </w:rPr>
      </w:pPr>
    </w:p>
    <w:p w:rsidR="00012D15" w:rsidRPr="00D40C81" w:rsidRDefault="00012D15" w:rsidP="00012D15">
      <w:pPr>
        <w:rPr>
          <w:rFonts w:ascii="Times New Roman" w:hAnsi="Times New Roman" w:cs="Times New Roman"/>
          <w:color w:val="000000"/>
          <w:lang w:val="en-US"/>
        </w:rPr>
      </w:pPr>
      <w:r w:rsidRPr="00D40C81">
        <w:rPr>
          <w:rFonts w:ascii="Times New Roman" w:hAnsi="Times New Roman" w:cs="Times New Roman"/>
          <w:lang w:val="en-US"/>
        </w:rPr>
        <w:br w:type="page"/>
      </w: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lastRenderedPageBreak/>
        <w:t xml:space="preserve">3.3.2 Criteria of Societal Value </w:t>
      </w:r>
    </w:p>
    <w:p w:rsidR="00012D15" w:rsidRPr="00D40C81" w:rsidRDefault="00012D15" w:rsidP="00012D15">
      <w:pPr>
        <w:pStyle w:val="Default"/>
        <w:rPr>
          <w:rFonts w:ascii="Times New Roman" w:hAnsi="Times New Roman" w:cs="Times New Roman"/>
          <w:b/>
          <w:bCs/>
          <w:sz w:val="22"/>
          <w:szCs w:val="22"/>
          <w:lang w:val="en-US"/>
        </w:rPr>
      </w:pP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b/>
          <w:bCs/>
          <w:sz w:val="22"/>
          <w:szCs w:val="22"/>
          <w:lang w:val="en-US"/>
        </w:rPr>
        <w:t xml:space="preserve">Societal value of research question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Research question addresses important societal issues and/or issues of importance for relevant sectors </w:t>
      </w: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Project may, in a short-term or long-term perspective, contribute to sustainable development </w:t>
      </w: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Awareness of stakeholder/end user needs when designing the project </w:t>
      </w:r>
    </w:p>
    <w:p w:rsidR="00012D15" w:rsidRPr="00D40C81" w:rsidRDefault="00012D15" w:rsidP="00012D15">
      <w:pPr>
        <w:pStyle w:val="Default"/>
        <w:numPr>
          <w:ilvl w:val="0"/>
          <w:numId w:val="2"/>
        </w:numPr>
        <w:spacing w:line="276" w:lineRule="auto"/>
        <w:ind w:left="851" w:hanging="284"/>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Aim in line with the call for applications </w:t>
      </w:r>
    </w:p>
    <w:p w:rsidR="00012D15" w:rsidRPr="00D40C81" w:rsidRDefault="00012D15" w:rsidP="00012D15">
      <w:pPr>
        <w:pStyle w:val="Default"/>
        <w:ind w:left="851" w:hanging="284"/>
        <w:rPr>
          <w:rFonts w:ascii="Times New Roman" w:hAnsi="Times New Roman" w:cs="Times New Roman"/>
          <w:sz w:val="22"/>
          <w:szCs w:val="22"/>
          <w:lang w:val="en-US"/>
        </w:rPr>
      </w:pPr>
    </w:p>
    <w:p w:rsidR="00012D15" w:rsidRPr="00D40C81" w:rsidRDefault="00012D15" w:rsidP="00012D15">
      <w:pPr>
        <w:pStyle w:val="Default"/>
        <w:ind w:left="567"/>
        <w:rPr>
          <w:rFonts w:ascii="Times New Roman" w:hAnsi="Times New Roman" w:cs="Times New Roman"/>
          <w:i/>
          <w:sz w:val="22"/>
          <w:szCs w:val="22"/>
          <w:lang w:val="en-US"/>
        </w:rPr>
      </w:pPr>
      <w:r w:rsidRPr="00D40C81">
        <w:rPr>
          <w:rFonts w:ascii="Times New Roman" w:hAnsi="Times New Roman" w:cs="Times New Roman"/>
          <w:i/>
          <w:sz w:val="22"/>
          <w:szCs w:val="22"/>
          <w:lang w:val="en-US"/>
        </w:rPr>
        <w:t xml:space="preserve">Clarifications: </w:t>
      </w:r>
    </w:p>
    <w:p w:rsidR="00012D15" w:rsidRPr="00D40C81" w:rsidRDefault="00012D15" w:rsidP="00012D15">
      <w:pPr>
        <w:pStyle w:val="Default"/>
        <w:numPr>
          <w:ilvl w:val="0"/>
          <w:numId w:val="2"/>
        </w:numPr>
        <w:ind w:left="851" w:hanging="284"/>
        <w:rPr>
          <w:rFonts w:ascii="Times New Roman" w:hAnsi="Times New Roman" w:cs="Times New Roman"/>
          <w:i/>
          <w:sz w:val="22"/>
          <w:szCs w:val="22"/>
          <w:lang w:val="en-US"/>
        </w:rPr>
      </w:pPr>
      <w:r w:rsidRPr="00D40C81">
        <w:rPr>
          <w:rFonts w:ascii="Times New Roman" w:hAnsi="Times New Roman" w:cs="Times New Roman"/>
          <w:i/>
          <w:sz w:val="22"/>
          <w:szCs w:val="22"/>
          <w:lang w:val="en-US"/>
        </w:rPr>
        <w:t xml:space="preserve">Awareness of stakeholder/end user needs may comprise references to e.g. directives, environmental objectives and strategies, and discussions with relevant stakeholders/end users </w:t>
      </w:r>
    </w:p>
    <w:p w:rsidR="00012D15" w:rsidRPr="00D40C81" w:rsidRDefault="00012D15" w:rsidP="00012D15">
      <w:pPr>
        <w:pStyle w:val="Default"/>
        <w:ind w:left="567"/>
        <w:rPr>
          <w:rFonts w:ascii="Times New Roman" w:hAnsi="Times New Roman" w:cs="Times New Roman"/>
          <w:sz w:val="22"/>
          <w:szCs w:val="22"/>
          <w:lang w:val="en-US"/>
        </w:rPr>
      </w:pPr>
    </w:p>
    <w:p w:rsidR="00012D15" w:rsidRPr="00D40C81" w:rsidRDefault="00012D15" w:rsidP="00012D15">
      <w:pPr>
        <w:spacing w:after="0" w:line="240" w:lineRule="auto"/>
        <w:rPr>
          <w:rFonts w:ascii="Times New Roman" w:hAnsi="Times New Roman" w:cs="Times New Roman"/>
          <w:b/>
          <w:bCs/>
          <w:lang w:val="en-US"/>
        </w:rPr>
      </w:pPr>
      <w:r w:rsidRPr="00D40C81">
        <w:rPr>
          <w:rFonts w:ascii="Times New Roman" w:hAnsi="Times New Roman" w:cs="Times New Roman"/>
          <w:b/>
          <w:bCs/>
          <w:lang w:val="en-US"/>
        </w:rPr>
        <w:t>Communication with stakeholders/end users</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pStyle w:val="ListParagraph"/>
        <w:numPr>
          <w:ilvl w:val="0"/>
          <w:numId w:val="2"/>
        </w:numPr>
        <w:autoSpaceDE w:val="0"/>
        <w:autoSpaceDN w:val="0"/>
        <w:adjustRightInd w:val="0"/>
        <w:spacing w:after="0"/>
        <w:ind w:left="851" w:hanging="284"/>
        <w:rPr>
          <w:rFonts w:ascii="Times New Roman" w:hAnsi="Times New Roman" w:cs="Times New Roman"/>
          <w:color w:val="000000"/>
          <w:lang w:val="en-US"/>
        </w:rPr>
      </w:pPr>
      <w:r w:rsidRPr="00D40C81">
        <w:rPr>
          <w:rFonts w:ascii="Times New Roman" w:hAnsi="Times New Roman" w:cs="Times New Roman"/>
          <w:color w:val="000000"/>
          <w:lang w:val="en-US"/>
        </w:rPr>
        <w:t xml:space="preserve">Description of relevant stakeholders/end users </w:t>
      </w:r>
    </w:p>
    <w:p w:rsidR="00012D15" w:rsidRPr="00D40C81" w:rsidRDefault="00012D15" w:rsidP="00012D15">
      <w:pPr>
        <w:pStyle w:val="ListParagraph"/>
        <w:numPr>
          <w:ilvl w:val="0"/>
          <w:numId w:val="2"/>
        </w:numPr>
        <w:autoSpaceDE w:val="0"/>
        <w:autoSpaceDN w:val="0"/>
        <w:adjustRightInd w:val="0"/>
        <w:spacing w:after="0"/>
        <w:ind w:left="851" w:hanging="284"/>
        <w:rPr>
          <w:rFonts w:ascii="Times New Roman" w:hAnsi="Times New Roman" w:cs="Times New Roman"/>
          <w:color w:val="000000"/>
          <w:lang w:val="en-US"/>
        </w:rPr>
      </w:pPr>
      <w:r w:rsidRPr="00D40C81">
        <w:rPr>
          <w:rFonts w:ascii="Times New Roman" w:hAnsi="Times New Roman" w:cs="Times New Roman"/>
          <w:color w:val="000000"/>
          <w:lang w:val="en-US"/>
        </w:rPr>
        <w:t xml:space="preserve">Concrete and realistic plan for communicating results with relevant stakeholders/end users </w:t>
      </w:r>
    </w:p>
    <w:p w:rsidR="00012D15" w:rsidRPr="00D40C81" w:rsidRDefault="00012D15" w:rsidP="00012D15">
      <w:pPr>
        <w:pStyle w:val="ListParagraph"/>
        <w:numPr>
          <w:ilvl w:val="0"/>
          <w:numId w:val="2"/>
        </w:numPr>
        <w:autoSpaceDE w:val="0"/>
        <w:autoSpaceDN w:val="0"/>
        <w:adjustRightInd w:val="0"/>
        <w:spacing w:after="0"/>
        <w:ind w:left="851" w:hanging="284"/>
        <w:rPr>
          <w:rFonts w:ascii="Times New Roman" w:hAnsi="Times New Roman" w:cs="Times New Roman"/>
          <w:color w:val="000000"/>
          <w:lang w:val="en-US"/>
        </w:rPr>
      </w:pPr>
      <w:r w:rsidRPr="00D40C81">
        <w:rPr>
          <w:rFonts w:ascii="Times New Roman" w:hAnsi="Times New Roman" w:cs="Times New Roman"/>
          <w:color w:val="000000"/>
          <w:lang w:val="en-US"/>
        </w:rPr>
        <w:t xml:space="preserve">Experience and ability to communicate research results with stakeholders/end users </w:t>
      </w:r>
    </w:p>
    <w:p w:rsidR="00012D15" w:rsidRPr="00D40C81" w:rsidRDefault="00012D15" w:rsidP="00012D15">
      <w:pPr>
        <w:autoSpaceDE w:val="0"/>
        <w:autoSpaceDN w:val="0"/>
        <w:adjustRightInd w:val="0"/>
        <w:spacing w:after="0" w:line="240" w:lineRule="auto"/>
        <w:ind w:left="567"/>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ind w:left="567"/>
        <w:rPr>
          <w:rFonts w:ascii="Times New Roman" w:hAnsi="Times New Roman" w:cs="Times New Roman"/>
          <w:i/>
          <w:color w:val="000000"/>
          <w:lang w:val="en-US"/>
        </w:rPr>
      </w:pPr>
      <w:r w:rsidRPr="00D40C81">
        <w:rPr>
          <w:rFonts w:ascii="Times New Roman" w:hAnsi="Times New Roman" w:cs="Times New Roman"/>
          <w:i/>
          <w:color w:val="000000"/>
          <w:lang w:val="en-US"/>
        </w:rPr>
        <w:t xml:space="preserve">Clarifications: </w:t>
      </w:r>
    </w:p>
    <w:p w:rsidR="00012D15" w:rsidRPr="00D40C81" w:rsidRDefault="00012D15" w:rsidP="00012D15">
      <w:pPr>
        <w:pStyle w:val="ListParagraph"/>
        <w:numPr>
          <w:ilvl w:val="0"/>
          <w:numId w:val="2"/>
        </w:numPr>
        <w:autoSpaceDE w:val="0"/>
        <w:autoSpaceDN w:val="0"/>
        <w:adjustRightInd w:val="0"/>
        <w:spacing w:after="0" w:line="240" w:lineRule="auto"/>
        <w:ind w:left="851" w:hanging="284"/>
        <w:rPr>
          <w:rFonts w:ascii="Times New Roman" w:hAnsi="Times New Roman" w:cs="Times New Roman"/>
          <w:i/>
          <w:color w:val="000000"/>
          <w:lang w:val="en-US"/>
        </w:rPr>
      </w:pPr>
      <w:r w:rsidRPr="00D40C81">
        <w:rPr>
          <w:rFonts w:ascii="Times New Roman" w:hAnsi="Times New Roman" w:cs="Times New Roman"/>
          <w:i/>
          <w:color w:val="000000"/>
          <w:lang w:val="en-US"/>
        </w:rPr>
        <w:t xml:space="preserve">Stakeholders/end users should be regarded in a wide sense as actors outside the scientific community who can benefit from research outcomes or facilitate future use in society </w:t>
      </w:r>
    </w:p>
    <w:p w:rsidR="00012D15" w:rsidRPr="00D40C81" w:rsidRDefault="00012D15" w:rsidP="00012D15">
      <w:pPr>
        <w:pStyle w:val="ListParagraph"/>
        <w:numPr>
          <w:ilvl w:val="0"/>
          <w:numId w:val="2"/>
        </w:numPr>
        <w:autoSpaceDE w:val="0"/>
        <w:autoSpaceDN w:val="0"/>
        <w:adjustRightInd w:val="0"/>
        <w:spacing w:after="0" w:line="240" w:lineRule="auto"/>
        <w:ind w:left="851" w:hanging="284"/>
        <w:rPr>
          <w:rFonts w:ascii="Times New Roman" w:hAnsi="Times New Roman" w:cs="Times New Roman"/>
          <w:i/>
          <w:color w:val="000000"/>
          <w:lang w:val="en-US"/>
        </w:rPr>
      </w:pPr>
      <w:r w:rsidRPr="00D40C81">
        <w:rPr>
          <w:rFonts w:ascii="Times New Roman" w:hAnsi="Times New Roman" w:cs="Times New Roman"/>
          <w:i/>
          <w:color w:val="000000"/>
          <w:lang w:val="en-US"/>
        </w:rPr>
        <w:t xml:space="preserve">Communication with stakeholders/end users may take different forms and be on different time scales depending on the research question at hand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It is important that each criterion is addressed in the application; reviews are made solely on the information given in the application. Applicants are also strongly advised to place emphasis on structure and clarity in the application.</w:t>
      </w:r>
    </w:p>
    <w:p w:rsidR="00012D15" w:rsidRPr="00D40C81" w:rsidRDefault="00012D15" w:rsidP="00012D15">
      <w:pPr>
        <w:spacing w:after="0" w:line="240" w:lineRule="auto"/>
        <w:rPr>
          <w:rFonts w:ascii="Times New Roman" w:hAnsi="Times New Roman" w:cs="Times New Roman"/>
          <w:color w:val="000000"/>
          <w:lang w:val="en-US"/>
        </w:rPr>
      </w:pPr>
    </w:p>
    <w:p w:rsidR="00012D15" w:rsidRPr="00D40C81" w:rsidRDefault="00012D15" w:rsidP="00012D15">
      <w:pPr>
        <w:spacing w:after="0" w:line="240" w:lineRule="auto"/>
        <w:rPr>
          <w:rFonts w:ascii="Times New Roman" w:hAnsi="Times New Roman" w:cs="Times New Roman"/>
          <w:color w:val="000000"/>
          <w:lang w:val="en-US"/>
        </w:rPr>
      </w:pPr>
    </w:p>
    <w:p w:rsidR="00012D15" w:rsidRPr="00D40C81" w:rsidRDefault="00012D15" w:rsidP="00012D15">
      <w:pPr>
        <w:rPr>
          <w:rFonts w:ascii="Times New Roman" w:hAnsi="Times New Roman" w:cs="Times New Roman"/>
          <w:color w:val="000000"/>
          <w:lang w:val="en-US"/>
        </w:rPr>
      </w:pPr>
      <w:r w:rsidRPr="00D40C81">
        <w:rPr>
          <w:rFonts w:ascii="Times New Roman" w:hAnsi="Times New Roman" w:cs="Times New Roman"/>
          <w:color w:val="000000"/>
          <w:lang w:val="en-US"/>
        </w:rPr>
        <w:br w:type="page"/>
      </w: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lastRenderedPageBreak/>
        <w:t>3.4 Scoring</w:t>
      </w:r>
    </w:p>
    <w:p w:rsidR="00012D15" w:rsidRPr="00D40C81" w:rsidRDefault="00012D15"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 </w:t>
      </w:r>
    </w:p>
    <w:p w:rsidR="00012D15" w:rsidRPr="00D40C81" w:rsidRDefault="00012D15" w:rsidP="00012D15">
      <w:pPr>
        <w:pStyle w:val="Default"/>
        <w:spacing w:line="276" w:lineRule="auto"/>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The scores (0-10) are intended to support review panel reviews and ranking, as well as to be a tool in the discussions and the final ranking of applications at the panel meeting. The scores (0-10) are not communicated to the applicant, </w:t>
      </w:r>
      <w:r w:rsidRPr="00D40C81">
        <w:rPr>
          <w:rFonts w:ascii="Times New Roman" w:hAnsi="Times New Roman" w:cs="Times New Roman"/>
          <w:i/>
          <w:iCs/>
          <w:sz w:val="22"/>
          <w:szCs w:val="22"/>
          <w:lang w:val="en-US"/>
        </w:rPr>
        <w:t xml:space="preserve">i.e. </w:t>
      </w:r>
      <w:r w:rsidRPr="00D40C81">
        <w:rPr>
          <w:rFonts w:ascii="Times New Roman" w:hAnsi="Times New Roman" w:cs="Times New Roman"/>
          <w:sz w:val="22"/>
          <w:szCs w:val="22"/>
          <w:lang w:val="en-US"/>
        </w:rPr>
        <w:t xml:space="preserve">they are part of the working documents of each panel. However, a summary grade (A, B or C) for each of the evaluation criteria is communicated to the applicants. </w:t>
      </w:r>
    </w:p>
    <w:p w:rsidR="00012D15" w:rsidRPr="00D40C81" w:rsidRDefault="00012D15" w:rsidP="00012D15">
      <w:pPr>
        <w:spacing w:after="0"/>
        <w:rPr>
          <w:rFonts w:ascii="Times New Roman" w:hAnsi="Times New Roman" w:cs="Times New Roman"/>
          <w:lang w:val="en-US"/>
        </w:rPr>
      </w:pPr>
    </w:p>
    <w:p w:rsidR="00012D15" w:rsidRPr="00D40C81" w:rsidRDefault="00012D15" w:rsidP="00012D15">
      <w:pPr>
        <w:spacing w:after="0"/>
        <w:rPr>
          <w:rFonts w:ascii="Times New Roman" w:hAnsi="Times New Roman" w:cs="Times New Roman"/>
          <w:lang w:val="en-US"/>
        </w:rPr>
      </w:pPr>
      <w:r w:rsidRPr="00D40C81">
        <w:rPr>
          <w:rFonts w:ascii="Times New Roman" w:hAnsi="Times New Roman" w:cs="Times New Roman"/>
          <w:lang w:val="en-US"/>
        </w:rPr>
        <w:t>Review panel members should strive to use the whole scale when scores are set for each of the five assessment criteria.</w:t>
      </w:r>
    </w:p>
    <w:p w:rsidR="00012D15" w:rsidRPr="00D40C81" w:rsidRDefault="00012D15" w:rsidP="00012D15">
      <w:pPr>
        <w:spacing w:after="0" w:line="240" w:lineRule="auto"/>
        <w:rPr>
          <w:rFonts w:ascii="Times New Roman" w:hAnsi="Times New Roman" w:cs="Times New Roman"/>
          <w:lang w:val="en-US"/>
        </w:rPr>
      </w:pPr>
    </w:p>
    <w:tbl>
      <w:tblPr>
        <w:tblStyle w:val="TableGrid"/>
        <w:tblW w:w="0" w:type="auto"/>
        <w:tblInd w:w="640" w:type="dxa"/>
        <w:tblLook w:val="04A0" w:firstRow="1" w:lastRow="0" w:firstColumn="1" w:lastColumn="0" w:noHBand="0" w:noVBand="1"/>
      </w:tblPr>
      <w:tblGrid>
        <w:gridCol w:w="1311"/>
        <w:gridCol w:w="2616"/>
        <w:gridCol w:w="1211"/>
        <w:gridCol w:w="2552"/>
      </w:tblGrid>
      <w:tr w:rsidR="00012D15" w:rsidRPr="00D40C81" w:rsidTr="004A18D4">
        <w:trPr>
          <w:trHeight w:val="1319"/>
        </w:trPr>
        <w:tc>
          <w:tcPr>
            <w:tcW w:w="3927" w:type="dxa"/>
            <w:gridSpan w:val="2"/>
            <w:vAlign w:val="center"/>
          </w:tcPr>
          <w:p w:rsidR="00012D15" w:rsidRPr="00D40C81" w:rsidRDefault="00012D15" w:rsidP="004A18D4">
            <w:pPr>
              <w:rPr>
                <w:rFonts w:ascii="Times New Roman" w:hAnsi="Times New Roman" w:cs="Times New Roman"/>
                <w:lang w:val="en-US"/>
              </w:rPr>
            </w:pPr>
            <w:r w:rsidRPr="00D40C81">
              <w:rPr>
                <w:rFonts w:ascii="Times New Roman" w:hAnsi="Times New Roman" w:cs="Times New Roman"/>
                <w:lang w:val="en-US"/>
              </w:rPr>
              <w:t>Used as a summary grade for the five evaluation criteria and for the overall grade for applications discussed at the panel meeting. Communicated to the applicants.</w:t>
            </w:r>
          </w:p>
        </w:tc>
        <w:tc>
          <w:tcPr>
            <w:tcW w:w="3763" w:type="dxa"/>
            <w:gridSpan w:val="2"/>
            <w:shd w:val="clear" w:color="auto" w:fill="D9D9D9" w:themeFill="background1" w:themeFillShade="D9"/>
            <w:vAlign w:val="center"/>
          </w:tcPr>
          <w:p w:rsidR="00012D15" w:rsidRPr="00D40C81" w:rsidRDefault="00012D15" w:rsidP="004A18D4">
            <w:pPr>
              <w:rPr>
                <w:rFonts w:ascii="Times New Roman" w:hAnsi="Times New Roman" w:cs="Times New Roman"/>
                <w:lang w:val="en-US"/>
              </w:rPr>
            </w:pPr>
            <w:r w:rsidRPr="00D40C81">
              <w:rPr>
                <w:rFonts w:ascii="Times New Roman" w:hAnsi="Times New Roman" w:cs="Times New Roman"/>
                <w:lang w:val="en-US"/>
              </w:rPr>
              <w:t>Scores used in individual assessments of applications by review panel members for each of the five evaluation criteria. Not communicated to applicants</w:t>
            </w:r>
          </w:p>
        </w:tc>
      </w:tr>
      <w:tr w:rsidR="00012D15" w:rsidRPr="00D40C81" w:rsidTr="004A18D4">
        <w:trPr>
          <w:trHeight w:val="558"/>
        </w:trPr>
        <w:tc>
          <w:tcPr>
            <w:tcW w:w="1311" w:type="dxa"/>
            <w:vMerge w:val="restart"/>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A</w:t>
            </w:r>
          </w:p>
        </w:tc>
        <w:tc>
          <w:tcPr>
            <w:tcW w:w="2616" w:type="dxa"/>
            <w:vMerge w:val="restart"/>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Excellent/High</w:t>
            </w:r>
          </w:p>
        </w:tc>
        <w:tc>
          <w:tcPr>
            <w:tcW w:w="1211" w:type="dxa"/>
            <w:shd w:val="clear" w:color="auto" w:fill="D9D9D9" w:themeFill="background1" w:themeFillShade="D9"/>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10</w:t>
            </w:r>
          </w:p>
        </w:tc>
        <w:tc>
          <w:tcPr>
            <w:tcW w:w="2552" w:type="dxa"/>
            <w:shd w:val="clear" w:color="auto" w:fill="D9D9D9" w:themeFill="background1" w:themeFillShade="D9"/>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Outstanding</w:t>
            </w:r>
          </w:p>
        </w:tc>
      </w:tr>
      <w:tr w:rsidR="00012D15" w:rsidRPr="00D40C81" w:rsidTr="004A18D4">
        <w:trPr>
          <w:trHeight w:val="552"/>
        </w:trPr>
        <w:tc>
          <w:tcPr>
            <w:tcW w:w="1311" w:type="dxa"/>
            <w:vMerge/>
            <w:vAlign w:val="center"/>
          </w:tcPr>
          <w:p w:rsidR="00012D15" w:rsidRPr="00D40C81" w:rsidRDefault="00012D15" w:rsidP="004A18D4">
            <w:pPr>
              <w:jc w:val="center"/>
              <w:rPr>
                <w:rFonts w:ascii="Times New Roman" w:hAnsi="Times New Roman" w:cs="Times New Roman"/>
                <w:lang w:val="en-US"/>
              </w:rPr>
            </w:pPr>
          </w:p>
        </w:tc>
        <w:tc>
          <w:tcPr>
            <w:tcW w:w="2616" w:type="dxa"/>
            <w:vMerge/>
            <w:vAlign w:val="center"/>
          </w:tcPr>
          <w:p w:rsidR="00012D15" w:rsidRPr="00D40C81" w:rsidRDefault="00012D15" w:rsidP="004A18D4">
            <w:pPr>
              <w:jc w:val="center"/>
              <w:rPr>
                <w:rFonts w:ascii="Times New Roman" w:hAnsi="Times New Roman" w:cs="Times New Roman"/>
                <w:lang w:val="en-US"/>
              </w:rPr>
            </w:pPr>
          </w:p>
        </w:tc>
        <w:tc>
          <w:tcPr>
            <w:tcW w:w="1211" w:type="dxa"/>
            <w:shd w:val="clear" w:color="auto" w:fill="D9D9D9" w:themeFill="background1" w:themeFillShade="D9"/>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8</w:t>
            </w:r>
          </w:p>
        </w:tc>
        <w:tc>
          <w:tcPr>
            <w:tcW w:w="2552" w:type="dxa"/>
            <w:shd w:val="clear" w:color="auto" w:fill="D9D9D9" w:themeFill="background1" w:themeFillShade="D9"/>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Excellent</w:t>
            </w:r>
          </w:p>
        </w:tc>
      </w:tr>
      <w:tr w:rsidR="00012D15" w:rsidRPr="00D40C81" w:rsidTr="004A18D4">
        <w:trPr>
          <w:trHeight w:val="560"/>
        </w:trPr>
        <w:tc>
          <w:tcPr>
            <w:tcW w:w="1311" w:type="dxa"/>
            <w:vMerge w:val="restart"/>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B</w:t>
            </w:r>
          </w:p>
        </w:tc>
        <w:tc>
          <w:tcPr>
            <w:tcW w:w="2616" w:type="dxa"/>
            <w:vMerge w:val="restart"/>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Good/Medium</w:t>
            </w:r>
          </w:p>
        </w:tc>
        <w:tc>
          <w:tcPr>
            <w:tcW w:w="1211" w:type="dxa"/>
            <w:shd w:val="clear" w:color="auto" w:fill="D9D9D9" w:themeFill="background1" w:themeFillShade="D9"/>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6</w:t>
            </w:r>
          </w:p>
        </w:tc>
        <w:tc>
          <w:tcPr>
            <w:tcW w:w="2552" w:type="dxa"/>
            <w:shd w:val="clear" w:color="auto" w:fill="D9D9D9" w:themeFill="background1" w:themeFillShade="D9"/>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Very good</w:t>
            </w:r>
          </w:p>
        </w:tc>
      </w:tr>
      <w:tr w:rsidR="00012D15" w:rsidRPr="00D40C81" w:rsidTr="004A18D4">
        <w:trPr>
          <w:trHeight w:val="568"/>
        </w:trPr>
        <w:tc>
          <w:tcPr>
            <w:tcW w:w="1311" w:type="dxa"/>
            <w:vMerge/>
            <w:vAlign w:val="center"/>
          </w:tcPr>
          <w:p w:rsidR="00012D15" w:rsidRPr="00D40C81" w:rsidRDefault="00012D15" w:rsidP="004A18D4">
            <w:pPr>
              <w:jc w:val="center"/>
              <w:rPr>
                <w:rFonts w:ascii="Times New Roman" w:hAnsi="Times New Roman" w:cs="Times New Roman"/>
                <w:lang w:val="en-US"/>
              </w:rPr>
            </w:pPr>
          </w:p>
        </w:tc>
        <w:tc>
          <w:tcPr>
            <w:tcW w:w="2616" w:type="dxa"/>
            <w:vMerge/>
            <w:vAlign w:val="center"/>
          </w:tcPr>
          <w:p w:rsidR="00012D15" w:rsidRPr="00D40C81" w:rsidRDefault="00012D15" w:rsidP="004A18D4">
            <w:pPr>
              <w:jc w:val="center"/>
              <w:rPr>
                <w:rFonts w:ascii="Times New Roman" w:hAnsi="Times New Roman" w:cs="Times New Roman"/>
                <w:lang w:val="en-US"/>
              </w:rPr>
            </w:pPr>
          </w:p>
        </w:tc>
        <w:tc>
          <w:tcPr>
            <w:tcW w:w="1211" w:type="dxa"/>
            <w:shd w:val="clear" w:color="auto" w:fill="D9D9D9" w:themeFill="background1" w:themeFillShade="D9"/>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5</w:t>
            </w:r>
          </w:p>
        </w:tc>
        <w:tc>
          <w:tcPr>
            <w:tcW w:w="2552" w:type="dxa"/>
            <w:shd w:val="clear" w:color="auto" w:fill="D9D9D9" w:themeFill="background1" w:themeFillShade="D9"/>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Good</w:t>
            </w:r>
          </w:p>
        </w:tc>
      </w:tr>
      <w:tr w:rsidR="00012D15" w:rsidRPr="00D40C81" w:rsidTr="004A18D4">
        <w:trPr>
          <w:trHeight w:val="426"/>
        </w:trPr>
        <w:tc>
          <w:tcPr>
            <w:tcW w:w="1311" w:type="dxa"/>
            <w:vMerge/>
            <w:vAlign w:val="center"/>
          </w:tcPr>
          <w:p w:rsidR="00012D15" w:rsidRPr="00D40C81" w:rsidRDefault="00012D15" w:rsidP="004A18D4">
            <w:pPr>
              <w:jc w:val="center"/>
              <w:rPr>
                <w:rFonts w:ascii="Times New Roman" w:hAnsi="Times New Roman" w:cs="Times New Roman"/>
                <w:lang w:val="en-US"/>
              </w:rPr>
            </w:pPr>
          </w:p>
        </w:tc>
        <w:tc>
          <w:tcPr>
            <w:tcW w:w="2616" w:type="dxa"/>
            <w:vMerge/>
            <w:vAlign w:val="center"/>
          </w:tcPr>
          <w:p w:rsidR="00012D15" w:rsidRPr="00D40C81" w:rsidRDefault="00012D15" w:rsidP="004A18D4">
            <w:pPr>
              <w:jc w:val="center"/>
              <w:rPr>
                <w:rFonts w:ascii="Times New Roman" w:hAnsi="Times New Roman" w:cs="Times New Roman"/>
                <w:lang w:val="en-US"/>
              </w:rPr>
            </w:pPr>
          </w:p>
        </w:tc>
        <w:tc>
          <w:tcPr>
            <w:tcW w:w="1211" w:type="dxa"/>
            <w:shd w:val="clear" w:color="auto" w:fill="D9D9D9" w:themeFill="background1" w:themeFillShade="D9"/>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4</w:t>
            </w:r>
          </w:p>
        </w:tc>
        <w:tc>
          <w:tcPr>
            <w:tcW w:w="2552" w:type="dxa"/>
            <w:shd w:val="clear" w:color="auto" w:fill="D9D9D9" w:themeFill="background1" w:themeFillShade="D9"/>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Acceptable</w:t>
            </w:r>
          </w:p>
        </w:tc>
      </w:tr>
      <w:tr w:rsidR="00012D15" w:rsidRPr="00D40C81" w:rsidTr="004A18D4">
        <w:trPr>
          <w:trHeight w:val="541"/>
        </w:trPr>
        <w:tc>
          <w:tcPr>
            <w:tcW w:w="1311" w:type="dxa"/>
            <w:vMerge w:val="restart"/>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C</w:t>
            </w:r>
          </w:p>
        </w:tc>
        <w:tc>
          <w:tcPr>
            <w:tcW w:w="2616" w:type="dxa"/>
            <w:vMerge w:val="restart"/>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Insufficient/Low</w:t>
            </w:r>
          </w:p>
        </w:tc>
        <w:tc>
          <w:tcPr>
            <w:tcW w:w="1211" w:type="dxa"/>
            <w:shd w:val="clear" w:color="auto" w:fill="D9D9D9" w:themeFill="background1" w:themeFillShade="D9"/>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w:t>
            </w:r>
          </w:p>
        </w:tc>
        <w:tc>
          <w:tcPr>
            <w:tcW w:w="2552" w:type="dxa"/>
            <w:shd w:val="clear" w:color="auto" w:fill="D9D9D9" w:themeFill="background1" w:themeFillShade="D9"/>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Poor</w:t>
            </w:r>
          </w:p>
        </w:tc>
      </w:tr>
      <w:tr w:rsidR="00012D15" w:rsidRPr="00D40C81" w:rsidTr="004A18D4">
        <w:trPr>
          <w:trHeight w:val="549"/>
        </w:trPr>
        <w:tc>
          <w:tcPr>
            <w:tcW w:w="1311" w:type="dxa"/>
            <w:vMerge/>
            <w:vAlign w:val="center"/>
          </w:tcPr>
          <w:p w:rsidR="00012D15" w:rsidRPr="00D40C81" w:rsidRDefault="00012D15" w:rsidP="004A18D4">
            <w:pPr>
              <w:jc w:val="center"/>
              <w:rPr>
                <w:rFonts w:ascii="Times New Roman" w:hAnsi="Times New Roman" w:cs="Times New Roman"/>
                <w:lang w:val="en-US"/>
              </w:rPr>
            </w:pPr>
          </w:p>
        </w:tc>
        <w:tc>
          <w:tcPr>
            <w:tcW w:w="2616" w:type="dxa"/>
            <w:vMerge/>
            <w:vAlign w:val="center"/>
          </w:tcPr>
          <w:p w:rsidR="00012D15" w:rsidRPr="00D40C81" w:rsidRDefault="00012D15" w:rsidP="004A18D4">
            <w:pPr>
              <w:jc w:val="center"/>
              <w:rPr>
                <w:rFonts w:ascii="Times New Roman" w:hAnsi="Times New Roman" w:cs="Times New Roman"/>
                <w:lang w:val="en-US"/>
              </w:rPr>
            </w:pPr>
          </w:p>
        </w:tc>
        <w:tc>
          <w:tcPr>
            <w:tcW w:w="1211" w:type="dxa"/>
            <w:shd w:val="clear" w:color="auto" w:fill="D9D9D9" w:themeFill="background1" w:themeFillShade="D9"/>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0</w:t>
            </w:r>
          </w:p>
        </w:tc>
        <w:tc>
          <w:tcPr>
            <w:tcW w:w="2552" w:type="dxa"/>
            <w:shd w:val="clear" w:color="auto" w:fill="D9D9D9" w:themeFill="background1" w:themeFillShade="D9"/>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Insufficient</w:t>
            </w:r>
          </w:p>
        </w:tc>
      </w:tr>
    </w:tbl>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rsidP="00012D15">
      <w:pPr>
        <w:spacing w:after="0"/>
        <w:rPr>
          <w:rFonts w:ascii="Times New Roman" w:hAnsi="Times New Roman" w:cs="Times New Roman"/>
          <w:lang w:val="en-US"/>
        </w:rPr>
      </w:pPr>
      <w:r w:rsidRPr="00D40C81">
        <w:rPr>
          <w:rFonts w:ascii="Times New Roman" w:hAnsi="Times New Roman" w:cs="Times New Roman"/>
          <w:lang w:val="en-US"/>
        </w:rPr>
        <w:t xml:space="preserve">It should be noted that the five criteria may have different weightings compared to the overall grade. Thus, the overall grade should not be an “average” of the scores for the five criteria. The criteria for scientific quality are always of utmost importance, while the criteria for societal value, under certain circumstances, can be given lower weighting compared to the overall grade. This is applicable for basic research, where it can be difficult or inappropriate to </w:t>
      </w:r>
      <w:proofErr w:type="spellStart"/>
      <w:r w:rsidRPr="00D40C81">
        <w:rPr>
          <w:rFonts w:ascii="Times New Roman" w:hAnsi="Times New Roman" w:cs="Times New Roman"/>
          <w:lang w:val="en-US"/>
        </w:rPr>
        <w:t>fulfil</w:t>
      </w:r>
      <w:proofErr w:type="spellEnd"/>
      <w:r w:rsidRPr="00D40C81">
        <w:rPr>
          <w:rFonts w:ascii="Times New Roman" w:hAnsi="Times New Roman" w:cs="Times New Roman"/>
          <w:lang w:val="en-US"/>
        </w:rPr>
        <w:t xml:space="preserve"> the criteria of societal value. The applicant must, in such cases, present clear arguments as to why the societal value criteria cannot be fulfilled.</w:t>
      </w:r>
    </w:p>
    <w:p w:rsidR="00012D15" w:rsidRPr="00D40C81" w:rsidRDefault="00012D15" w:rsidP="00012D15">
      <w:pPr>
        <w:spacing w:after="0" w:line="240" w:lineRule="auto"/>
        <w:jc w:val="center"/>
        <w:rPr>
          <w:rFonts w:ascii="Times New Roman" w:hAnsi="Times New Roman" w:cs="Times New Roman"/>
          <w:lang w:val="en-US"/>
        </w:rPr>
      </w:pPr>
    </w:p>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rsidP="00012D15">
      <w:pPr>
        <w:rPr>
          <w:rFonts w:ascii="Times New Roman" w:hAnsi="Times New Roman" w:cs="Times New Roman"/>
          <w:lang w:val="en-US"/>
        </w:rPr>
      </w:pPr>
      <w:r w:rsidRPr="00D40C81">
        <w:rPr>
          <w:rFonts w:ascii="Times New Roman" w:hAnsi="Times New Roman" w:cs="Times New Roman"/>
          <w:lang w:val="en-US"/>
        </w:rPr>
        <w:br w:type="page"/>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lastRenderedPageBreak/>
        <w:t xml:space="preserve">3.5 The evaluation procedure – in practice </w:t>
      </w:r>
    </w:p>
    <w:p w:rsidR="00012D15" w:rsidRPr="00D40C81" w:rsidRDefault="00012D15" w:rsidP="00012D15">
      <w:pPr>
        <w:autoSpaceDE w:val="0"/>
        <w:autoSpaceDN w:val="0"/>
        <w:adjustRightInd w:val="0"/>
        <w:spacing w:after="0" w:line="240" w:lineRule="auto"/>
        <w:rPr>
          <w:rFonts w:ascii="Times New Roman" w:hAnsi="Times New Roman" w:cs="Times New Roman"/>
          <w:b/>
          <w:bCs/>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b/>
          <w:bCs/>
          <w:color w:val="000000"/>
          <w:lang w:val="en-US"/>
        </w:rPr>
        <w:t xml:space="preserve">Indication of competence and conflicts of interest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Before the evaluation of applications begins, all panel members should, for all applications declare his/her competence to review each application and any conflicts of interest.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The competence to review applications is indicated on three levels: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3 = higher competence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2 = medium competence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color w:val="000000"/>
          <w:lang w:val="en-US"/>
        </w:rPr>
        <w:t xml:space="preserve">1 = lower competence </w:t>
      </w:r>
    </w:p>
    <w:p w:rsidR="00012D15" w:rsidRPr="00D40C81" w:rsidRDefault="00012D15" w:rsidP="00012D15">
      <w:pPr>
        <w:autoSpaceDE w:val="0"/>
        <w:autoSpaceDN w:val="0"/>
        <w:adjustRightInd w:val="0"/>
        <w:spacing w:after="0" w:line="240" w:lineRule="auto"/>
        <w:rPr>
          <w:rFonts w:ascii="Times New Roman" w:hAnsi="Times New Roman" w:cs="Times New Roman"/>
          <w:b/>
          <w:bCs/>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b/>
          <w:bCs/>
          <w:color w:val="000000"/>
          <w:lang w:val="en-US"/>
        </w:rPr>
        <w:t xml:space="preserve">Designation of reviewers to each application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rPr>
          <w:rFonts w:ascii="Times New Roman" w:hAnsi="Times New Roman" w:cs="Times New Roman"/>
          <w:color w:val="000000"/>
          <w:lang w:val="en-US"/>
        </w:rPr>
      </w:pPr>
      <w:r w:rsidRPr="00D40C81">
        <w:rPr>
          <w:rFonts w:ascii="Times New Roman" w:hAnsi="Times New Roman" w:cs="Times New Roman"/>
          <w:color w:val="000000"/>
          <w:lang w:val="en-US"/>
        </w:rPr>
        <w:t xml:space="preserve">The steering committee will designate principal reviewers for each application. The principal reviewers should be the panel members with the highest competence to review the application at hand. Each application should be reviewed by at least four reviewers. </w:t>
      </w:r>
    </w:p>
    <w:p w:rsidR="00012D15" w:rsidRPr="00D40C81" w:rsidRDefault="00012D15" w:rsidP="00012D15">
      <w:pPr>
        <w:autoSpaceDE w:val="0"/>
        <w:autoSpaceDN w:val="0"/>
        <w:adjustRightInd w:val="0"/>
        <w:spacing w:after="0"/>
        <w:rPr>
          <w:rFonts w:ascii="Times New Roman" w:hAnsi="Times New Roman" w:cs="Times New Roman"/>
          <w:color w:val="000000"/>
          <w:lang w:val="en-US"/>
        </w:rPr>
      </w:pPr>
    </w:p>
    <w:p w:rsidR="00012D15" w:rsidRPr="00D40C81" w:rsidRDefault="00012D15" w:rsidP="00012D15">
      <w:pPr>
        <w:autoSpaceDE w:val="0"/>
        <w:autoSpaceDN w:val="0"/>
        <w:adjustRightInd w:val="0"/>
        <w:spacing w:after="0"/>
        <w:rPr>
          <w:rFonts w:ascii="Times New Roman" w:hAnsi="Times New Roman" w:cs="Times New Roman"/>
          <w:color w:val="000000"/>
          <w:lang w:val="en-US"/>
        </w:rPr>
      </w:pPr>
      <w:r w:rsidRPr="00D40C81">
        <w:rPr>
          <w:rFonts w:ascii="Times New Roman" w:hAnsi="Times New Roman" w:cs="Times New Roman"/>
          <w:color w:val="000000"/>
          <w:lang w:val="en-US"/>
        </w:rPr>
        <w:t xml:space="preserve">One of the principal reviewers is assigned by the steering committee to be the rapporteur. The rapporteur is responsible for compiling the final written statement of the panel (to be sent to the project leader) and also for giving a brief description of the application at the panel meeting. </w:t>
      </w:r>
    </w:p>
    <w:p w:rsidR="00012D15" w:rsidRPr="00D40C81" w:rsidRDefault="00012D15" w:rsidP="00012D15">
      <w:pPr>
        <w:autoSpaceDE w:val="0"/>
        <w:autoSpaceDN w:val="0"/>
        <w:adjustRightInd w:val="0"/>
        <w:spacing w:after="0"/>
        <w:rPr>
          <w:rFonts w:ascii="Times New Roman" w:hAnsi="Times New Roman" w:cs="Times New Roman"/>
          <w:b/>
          <w:bCs/>
          <w:color w:val="000000"/>
          <w:lang w:val="en-US"/>
        </w:rPr>
      </w:pPr>
    </w:p>
    <w:p w:rsidR="00012D15" w:rsidRPr="00D40C81" w:rsidRDefault="00012D15" w:rsidP="00012D15">
      <w:pPr>
        <w:autoSpaceDE w:val="0"/>
        <w:autoSpaceDN w:val="0"/>
        <w:adjustRightInd w:val="0"/>
        <w:spacing w:after="0"/>
        <w:rPr>
          <w:rFonts w:ascii="Times New Roman" w:hAnsi="Times New Roman" w:cs="Times New Roman"/>
          <w:bCs/>
          <w:color w:val="000000"/>
          <w:lang w:val="en-US"/>
        </w:rPr>
      </w:pPr>
      <w:r w:rsidRPr="00D40C81">
        <w:rPr>
          <w:rFonts w:ascii="Times New Roman" w:hAnsi="Times New Roman" w:cs="Times New Roman"/>
          <w:bCs/>
          <w:color w:val="000000"/>
          <w:lang w:val="en-US"/>
        </w:rPr>
        <w:t xml:space="preserve">In addition to the above stated, all review panel members are expected to have acquired a good overview of all applications prior to the panel meeting.  </w:t>
      </w:r>
    </w:p>
    <w:p w:rsidR="00012D15" w:rsidRPr="00D40C81" w:rsidRDefault="00012D15" w:rsidP="00012D15">
      <w:pPr>
        <w:autoSpaceDE w:val="0"/>
        <w:autoSpaceDN w:val="0"/>
        <w:adjustRightInd w:val="0"/>
        <w:spacing w:after="0" w:line="240" w:lineRule="auto"/>
        <w:rPr>
          <w:rFonts w:ascii="Times New Roman" w:hAnsi="Times New Roman" w:cs="Times New Roman"/>
          <w:b/>
          <w:bCs/>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b/>
          <w:bCs/>
          <w:color w:val="000000"/>
          <w:lang w:val="en-US"/>
        </w:rPr>
        <w:t xml:space="preserve">External reviewers </w:t>
      </w:r>
    </w:p>
    <w:p w:rsidR="00012D15" w:rsidRPr="00D40C81" w:rsidRDefault="00012D15" w:rsidP="00012D15">
      <w:pPr>
        <w:spacing w:after="0" w:line="240" w:lineRule="auto"/>
        <w:rPr>
          <w:rFonts w:ascii="Times New Roman" w:hAnsi="Times New Roman" w:cs="Times New Roman"/>
          <w:color w:val="000000"/>
          <w:lang w:val="en-US"/>
        </w:rPr>
      </w:pPr>
    </w:p>
    <w:p w:rsidR="00012D15" w:rsidRPr="00D40C81" w:rsidRDefault="00012D15" w:rsidP="00012D15">
      <w:pPr>
        <w:spacing w:after="0"/>
        <w:rPr>
          <w:rFonts w:ascii="Times New Roman" w:hAnsi="Times New Roman" w:cs="Times New Roman"/>
          <w:lang w:val="en-US"/>
        </w:rPr>
      </w:pPr>
      <w:r w:rsidRPr="00D40C81">
        <w:rPr>
          <w:rFonts w:ascii="Times New Roman" w:hAnsi="Times New Roman" w:cs="Times New Roman"/>
          <w:color w:val="000000"/>
          <w:lang w:val="en-US"/>
        </w:rPr>
        <w:t xml:space="preserve">In cases where all panel members have indicated low competence to review an application, or if such an assessment is required for other reasons (for example conflicts of interest) external reviewers are used. The proposal is still reviewed by members of the review panel, but the external reviewers’ assessment(s) should be used as a guide. No scores are given in an </w:t>
      </w:r>
      <w:r w:rsidRPr="00D40C81">
        <w:rPr>
          <w:rFonts w:ascii="Times New Roman" w:hAnsi="Times New Roman" w:cs="Times New Roman"/>
          <w:lang w:val="en-US"/>
        </w:rPr>
        <w:t>external review, only a written assessment. The principles for conflicts of interest also apply to external reviewers.</w:t>
      </w:r>
    </w:p>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b/>
          <w:bCs/>
          <w:color w:val="000000"/>
          <w:lang w:val="en-US"/>
        </w:rPr>
        <w:t xml:space="preserve">The evaluation procedure </w:t>
      </w:r>
      <w:r w:rsidRPr="00D40C81">
        <w:rPr>
          <w:rFonts w:ascii="Times New Roman" w:hAnsi="Times New Roman" w:cs="Times New Roman"/>
          <w:color w:val="000000"/>
          <w:lang w:val="en-US"/>
        </w:rPr>
        <w:t xml:space="preserve">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rPr>
          <w:rFonts w:ascii="Times New Roman" w:hAnsi="Times New Roman" w:cs="Times New Roman"/>
          <w:color w:val="000000"/>
          <w:lang w:val="en-US"/>
        </w:rPr>
      </w:pPr>
      <w:r w:rsidRPr="00D40C81">
        <w:rPr>
          <w:rFonts w:ascii="Times New Roman" w:hAnsi="Times New Roman" w:cs="Times New Roman"/>
          <w:color w:val="000000"/>
          <w:lang w:val="en-US"/>
        </w:rPr>
        <w:t xml:space="preserve">The reviewer reads their assigned applications and gives scores (0-10) on the five evaluation criteria (both for scientific quality and societal value) and provides brief comments on the strengths and weaknesses of each application. The comments are mandatory and are used to facilitate the discussion at the panel meeting and to help the rapporteur to compile the final written statement. The scores and comments at this stage are the panel’s working material and will not be communicated to the applicant. </w:t>
      </w:r>
    </w:p>
    <w:p w:rsidR="00012D15" w:rsidRPr="00D40C81" w:rsidRDefault="00012D15" w:rsidP="00012D15">
      <w:pPr>
        <w:autoSpaceDE w:val="0"/>
        <w:autoSpaceDN w:val="0"/>
        <w:adjustRightInd w:val="0"/>
        <w:spacing w:after="0" w:line="240" w:lineRule="auto"/>
        <w:rPr>
          <w:rFonts w:ascii="Times New Roman" w:hAnsi="Times New Roman" w:cs="Times New Roman"/>
          <w:b/>
          <w:bCs/>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b/>
          <w:bCs/>
          <w:color w:val="000000"/>
          <w:lang w:val="en-US"/>
        </w:rPr>
        <w:t xml:space="preserve">Ranking of all applications in five priority groups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rPr>
          <w:rFonts w:ascii="Times New Roman" w:hAnsi="Times New Roman" w:cs="Times New Roman"/>
          <w:color w:val="000000"/>
          <w:lang w:val="en-US"/>
        </w:rPr>
      </w:pPr>
      <w:r w:rsidRPr="00D40C81">
        <w:rPr>
          <w:rFonts w:ascii="Times New Roman" w:hAnsi="Times New Roman" w:cs="Times New Roman"/>
          <w:color w:val="000000"/>
          <w:lang w:val="en-US"/>
        </w:rPr>
        <w:t xml:space="preserve">After review and scoring is made for all applications, the reviewers rank their assigned applications and distribute them into five equally large priority groups. The aim of the ranking is twofold. First, it enables the reviewers to weigh together the scores given for each evaluation criteria into an overall evaluation of the application. Second, the ranking is intended to standardize the reviewers’ different use of the scoring scale. In order to achieve this standardization, each priority group must contain 20 per cent of the reviewer’s assigned applications. Priority group 1 (20%) containing the applications </w:t>
      </w:r>
      <w:r w:rsidRPr="00D40C81">
        <w:rPr>
          <w:rFonts w:ascii="Times New Roman" w:hAnsi="Times New Roman" w:cs="Times New Roman"/>
          <w:color w:val="000000"/>
          <w:lang w:val="en-US"/>
        </w:rPr>
        <w:lastRenderedPageBreak/>
        <w:t xml:space="preserve">with the best ranking, priority group 2 (20%) containing the applications with the second best ranking, etc., down to the applications with the poorest rank in priority group 5 (20%). </w:t>
      </w:r>
    </w:p>
    <w:p w:rsidR="00012D15" w:rsidRPr="00D40C81" w:rsidRDefault="00012D15" w:rsidP="00012D15">
      <w:pPr>
        <w:autoSpaceDE w:val="0"/>
        <w:autoSpaceDN w:val="0"/>
        <w:adjustRightInd w:val="0"/>
        <w:spacing w:after="0" w:line="240" w:lineRule="auto"/>
        <w:rPr>
          <w:rFonts w:ascii="Times New Roman" w:hAnsi="Times New Roman" w:cs="Times New Roman"/>
          <w:b/>
          <w:bCs/>
          <w:color w:val="000000"/>
          <w:lang w:val="en-US"/>
        </w:rPr>
      </w:pP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b/>
          <w:bCs/>
          <w:color w:val="000000"/>
          <w:lang w:val="en-US"/>
        </w:rPr>
        <w:t>The process of ranking the applications in the review panel</w:t>
      </w:r>
    </w:p>
    <w:p w:rsidR="00012D15" w:rsidRPr="00D40C81" w:rsidRDefault="00012D15" w:rsidP="00012D15">
      <w:pPr>
        <w:spacing w:after="0" w:line="240" w:lineRule="auto"/>
        <w:rPr>
          <w:rFonts w:ascii="Times New Roman" w:hAnsi="Times New Roman" w:cs="Times New Roman"/>
          <w:color w:val="000000"/>
          <w:lang w:val="en-US"/>
        </w:rPr>
      </w:pPr>
    </w:p>
    <w:p w:rsidR="00012D15" w:rsidRPr="00D40C81" w:rsidRDefault="00012D15" w:rsidP="00012D15">
      <w:pPr>
        <w:spacing w:after="0"/>
        <w:rPr>
          <w:rFonts w:ascii="Times New Roman" w:hAnsi="Times New Roman" w:cs="Times New Roman"/>
          <w:color w:val="000000"/>
          <w:lang w:val="en-US"/>
        </w:rPr>
      </w:pPr>
      <w:r w:rsidRPr="00D40C81">
        <w:rPr>
          <w:rFonts w:ascii="Times New Roman" w:hAnsi="Times New Roman" w:cs="Times New Roman"/>
          <w:color w:val="000000"/>
          <w:lang w:val="en-US"/>
        </w:rPr>
        <w:t xml:space="preserve">For each application, the priority group numbers (one from each of the four reviewers) are added and multiplied, thus creating a sum and a product (see the table below). All applications are then sorted according to the sum and the product, from low to high the best ranked applications are those with low sums and products. </w:t>
      </w:r>
      <w:r w:rsidRPr="00D40C81">
        <w:rPr>
          <w:rFonts w:ascii="Times New Roman" w:hAnsi="Times New Roman" w:cs="Times New Roman"/>
          <w:lang w:val="en-US"/>
        </w:rPr>
        <w:t>The table below illustrates how the procedure works.</w:t>
      </w:r>
    </w:p>
    <w:p w:rsidR="00012D15" w:rsidRPr="00D40C81" w:rsidRDefault="00012D15" w:rsidP="00012D15">
      <w:pPr>
        <w:spacing w:after="0" w:line="240" w:lineRule="auto"/>
        <w:rPr>
          <w:rFonts w:ascii="Times New Roman" w:hAnsi="Times New Roman" w:cs="Times New Roman"/>
          <w:color w:val="000000"/>
          <w:lang w:val="en-US"/>
        </w:rPr>
      </w:pPr>
    </w:p>
    <w:p w:rsidR="00012D15" w:rsidRPr="00D40C81" w:rsidRDefault="00012D15" w:rsidP="00012D15">
      <w:pPr>
        <w:spacing w:after="0" w:line="240" w:lineRule="auto"/>
        <w:rPr>
          <w:rFonts w:ascii="Times New Roman" w:hAnsi="Times New Roman" w:cs="Times New Roman"/>
          <w:lang w:val="en-US"/>
        </w:rPr>
      </w:pPr>
    </w:p>
    <w:tbl>
      <w:tblPr>
        <w:tblStyle w:val="TableGrid"/>
        <w:tblW w:w="0" w:type="auto"/>
        <w:tblInd w:w="817" w:type="dxa"/>
        <w:tblLook w:val="04A0" w:firstRow="1" w:lastRow="0" w:firstColumn="1" w:lastColumn="0" w:noHBand="0" w:noVBand="1"/>
      </w:tblPr>
      <w:tblGrid>
        <w:gridCol w:w="1323"/>
        <w:gridCol w:w="1324"/>
        <w:gridCol w:w="1324"/>
        <w:gridCol w:w="1323"/>
        <w:gridCol w:w="1324"/>
        <w:gridCol w:w="1324"/>
      </w:tblGrid>
      <w:tr w:rsidR="00012D15" w:rsidRPr="00D40C81" w:rsidTr="004A18D4">
        <w:trPr>
          <w:trHeight w:val="776"/>
        </w:trPr>
        <w:tc>
          <w:tcPr>
            <w:tcW w:w="1323" w:type="dxa"/>
            <w:shd w:val="clear" w:color="auto" w:fill="365F91" w:themeFill="accent1" w:themeFillShade="BF"/>
            <w:vAlign w:val="center"/>
          </w:tcPr>
          <w:p w:rsidR="00012D15" w:rsidRPr="00D40C81" w:rsidRDefault="00012D15" w:rsidP="004A18D4">
            <w:pPr>
              <w:jc w:val="center"/>
              <w:rPr>
                <w:rFonts w:ascii="Times New Roman" w:hAnsi="Times New Roman" w:cs="Times New Roman"/>
                <w:b/>
                <w:color w:val="F2F2F2" w:themeColor="background1" w:themeShade="F2"/>
                <w:lang w:val="en-US"/>
              </w:rPr>
            </w:pPr>
            <w:r w:rsidRPr="00D40C81">
              <w:rPr>
                <w:rFonts w:ascii="Times New Roman" w:hAnsi="Times New Roman" w:cs="Times New Roman"/>
                <w:b/>
                <w:color w:val="F2F2F2" w:themeColor="background1" w:themeShade="F2"/>
                <w:lang w:val="en-US"/>
              </w:rPr>
              <w:t>Priority group by reviewer 1</w:t>
            </w:r>
          </w:p>
        </w:tc>
        <w:tc>
          <w:tcPr>
            <w:tcW w:w="1324" w:type="dxa"/>
            <w:shd w:val="clear" w:color="auto" w:fill="365F91" w:themeFill="accent1" w:themeFillShade="BF"/>
            <w:vAlign w:val="center"/>
          </w:tcPr>
          <w:p w:rsidR="00012D15" w:rsidRPr="00D40C81" w:rsidRDefault="00012D15" w:rsidP="004A18D4">
            <w:pPr>
              <w:jc w:val="center"/>
              <w:rPr>
                <w:rFonts w:ascii="Times New Roman" w:hAnsi="Times New Roman" w:cs="Times New Roman"/>
                <w:b/>
                <w:color w:val="F2F2F2" w:themeColor="background1" w:themeShade="F2"/>
                <w:lang w:val="en-US"/>
              </w:rPr>
            </w:pPr>
            <w:r w:rsidRPr="00D40C81">
              <w:rPr>
                <w:rFonts w:ascii="Times New Roman" w:hAnsi="Times New Roman" w:cs="Times New Roman"/>
                <w:b/>
                <w:color w:val="F2F2F2" w:themeColor="background1" w:themeShade="F2"/>
                <w:lang w:val="en-US"/>
              </w:rPr>
              <w:t>Priority group by reviewer 2</w:t>
            </w:r>
          </w:p>
        </w:tc>
        <w:tc>
          <w:tcPr>
            <w:tcW w:w="1324" w:type="dxa"/>
            <w:shd w:val="clear" w:color="auto" w:fill="365F91" w:themeFill="accent1" w:themeFillShade="BF"/>
            <w:vAlign w:val="center"/>
          </w:tcPr>
          <w:p w:rsidR="00012D15" w:rsidRPr="00D40C81" w:rsidRDefault="00012D15" w:rsidP="004A18D4">
            <w:pPr>
              <w:jc w:val="center"/>
              <w:rPr>
                <w:rFonts w:ascii="Times New Roman" w:hAnsi="Times New Roman" w:cs="Times New Roman"/>
                <w:b/>
                <w:color w:val="F2F2F2" w:themeColor="background1" w:themeShade="F2"/>
                <w:lang w:val="en-US"/>
              </w:rPr>
            </w:pPr>
            <w:r w:rsidRPr="00D40C81">
              <w:rPr>
                <w:rFonts w:ascii="Times New Roman" w:hAnsi="Times New Roman" w:cs="Times New Roman"/>
                <w:b/>
                <w:color w:val="F2F2F2" w:themeColor="background1" w:themeShade="F2"/>
                <w:lang w:val="en-US"/>
              </w:rPr>
              <w:t>Priority group by reviewer 3</w:t>
            </w:r>
          </w:p>
        </w:tc>
        <w:tc>
          <w:tcPr>
            <w:tcW w:w="1323" w:type="dxa"/>
            <w:shd w:val="clear" w:color="auto" w:fill="365F91" w:themeFill="accent1" w:themeFillShade="BF"/>
            <w:vAlign w:val="center"/>
          </w:tcPr>
          <w:p w:rsidR="00012D15" w:rsidRPr="00D40C81" w:rsidRDefault="00012D15" w:rsidP="004A18D4">
            <w:pPr>
              <w:jc w:val="center"/>
              <w:rPr>
                <w:rFonts w:ascii="Times New Roman" w:hAnsi="Times New Roman" w:cs="Times New Roman"/>
                <w:b/>
                <w:color w:val="F2F2F2" w:themeColor="background1" w:themeShade="F2"/>
                <w:lang w:val="en-US"/>
              </w:rPr>
            </w:pPr>
            <w:r w:rsidRPr="00D40C81">
              <w:rPr>
                <w:rFonts w:ascii="Times New Roman" w:hAnsi="Times New Roman" w:cs="Times New Roman"/>
                <w:b/>
                <w:color w:val="F2F2F2" w:themeColor="background1" w:themeShade="F2"/>
                <w:lang w:val="en-US"/>
              </w:rPr>
              <w:t>Priority group by reviewer 4</w:t>
            </w:r>
          </w:p>
        </w:tc>
        <w:tc>
          <w:tcPr>
            <w:tcW w:w="1324" w:type="dxa"/>
            <w:shd w:val="clear" w:color="auto" w:fill="365F91" w:themeFill="accent1" w:themeFillShade="BF"/>
            <w:vAlign w:val="center"/>
          </w:tcPr>
          <w:p w:rsidR="00012D15" w:rsidRPr="00D40C81" w:rsidRDefault="00012D15" w:rsidP="004A18D4">
            <w:pPr>
              <w:jc w:val="center"/>
              <w:rPr>
                <w:rFonts w:ascii="Times New Roman" w:hAnsi="Times New Roman" w:cs="Times New Roman"/>
                <w:b/>
                <w:color w:val="F2F2F2" w:themeColor="background1" w:themeShade="F2"/>
                <w:lang w:val="en-US"/>
              </w:rPr>
            </w:pPr>
            <w:r w:rsidRPr="00D40C81">
              <w:rPr>
                <w:rFonts w:ascii="Times New Roman" w:hAnsi="Times New Roman" w:cs="Times New Roman"/>
                <w:b/>
                <w:color w:val="F2F2F2" w:themeColor="background1" w:themeShade="F2"/>
                <w:lang w:val="en-US"/>
              </w:rPr>
              <w:t>Sum of priorities</w:t>
            </w:r>
          </w:p>
        </w:tc>
        <w:tc>
          <w:tcPr>
            <w:tcW w:w="1324" w:type="dxa"/>
            <w:shd w:val="clear" w:color="auto" w:fill="365F91" w:themeFill="accent1" w:themeFillShade="BF"/>
            <w:vAlign w:val="center"/>
          </w:tcPr>
          <w:p w:rsidR="00012D15" w:rsidRPr="00D40C81" w:rsidRDefault="00012D15" w:rsidP="004A18D4">
            <w:pPr>
              <w:jc w:val="center"/>
              <w:rPr>
                <w:rFonts w:ascii="Times New Roman" w:hAnsi="Times New Roman" w:cs="Times New Roman"/>
                <w:b/>
                <w:color w:val="F2F2F2" w:themeColor="background1" w:themeShade="F2"/>
                <w:lang w:val="en-US"/>
              </w:rPr>
            </w:pPr>
            <w:r w:rsidRPr="00D40C81">
              <w:rPr>
                <w:rFonts w:ascii="Times New Roman" w:hAnsi="Times New Roman" w:cs="Times New Roman"/>
                <w:b/>
                <w:color w:val="F2F2F2" w:themeColor="background1" w:themeShade="F2"/>
                <w:lang w:val="en-US"/>
              </w:rPr>
              <w:t>Product of priorities</w:t>
            </w:r>
          </w:p>
        </w:tc>
      </w:tr>
      <w:tr w:rsidR="00012D15" w:rsidRPr="00D40C81" w:rsidTr="004A18D4">
        <w:trPr>
          <w:trHeight w:val="331"/>
        </w:trPr>
        <w:tc>
          <w:tcPr>
            <w:tcW w:w="1323"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w:t>
            </w:r>
          </w:p>
        </w:tc>
        <w:tc>
          <w:tcPr>
            <w:tcW w:w="1323"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5</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w:t>
            </w:r>
          </w:p>
        </w:tc>
      </w:tr>
      <w:tr w:rsidR="00012D15" w:rsidRPr="00D40C81" w:rsidTr="004A18D4">
        <w:trPr>
          <w:trHeight w:val="331"/>
        </w:trPr>
        <w:tc>
          <w:tcPr>
            <w:tcW w:w="1323"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w:t>
            </w:r>
          </w:p>
        </w:tc>
        <w:tc>
          <w:tcPr>
            <w:tcW w:w="1323"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3</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6</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3</w:t>
            </w:r>
          </w:p>
        </w:tc>
      </w:tr>
      <w:tr w:rsidR="00012D15" w:rsidRPr="00D40C81" w:rsidTr="004A18D4">
        <w:trPr>
          <w:trHeight w:val="331"/>
        </w:trPr>
        <w:tc>
          <w:tcPr>
            <w:tcW w:w="1323"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w:t>
            </w:r>
          </w:p>
        </w:tc>
        <w:tc>
          <w:tcPr>
            <w:tcW w:w="1323"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6</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4</w:t>
            </w:r>
          </w:p>
        </w:tc>
      </w:tr>
      <w:tr w:rsidR="00012D15" w:rsidRPr="00D40C81" w:rsidTr="004A18D4">
        <w:trPr>
          <w:trHeight w:val="331"/>
        </w:trPr>
        <w:tc>
          <w:tcPr>
            <w:tcW w:w="1323"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w:t>
            </w:r>
          </w:p>
        </w:tc>
        <w:tc>
          <w:tcPr>
            <w:tcW w:w="1323"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7</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8</w:t>
            </w:r>
          </w:p>
        </w:tc>
      </w:tr>
      <w:tr w:rsidR="00012D15" w:rsidRPr="00D40C81" w:rsidTr="004A18D4">
        <w:trPr>
          <w:trHeight w:val="331"/>
        </w:trPr>
        <w:tc>
          <w:tcPr>
            <w:tcW w:w="1323"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3</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3</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w:t>
            </w:r>
          </w:p>
        </w:tc>
        <w:tc>
          <w:tcPr>
            <w:tcW w:w="1323"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9</w:t>
            </w:r>
          </w:p>
        </w:tc>
        <w:tc>
          <w:tcPr>
            <w:tcW w:w="1324" w:type="dxa"/>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18</w:t>
            </w:r>
          </w:p>
        </w:tc>
      </w:tr>
      <w:tr w:rsidR="00012D15" w:rsidRPr="00D40C81" w:rsidTr="004A18D4">
        <w:trPr>
          <w:trHeight w:val="331"/>
        </w:trPr>
        <w:tc>
          <w:tcPr>
            <w:tcW w:w="1323"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5</w:t>
            </w:r>
          </w:p>
        </w:tc>
        <w:tc>
          <w:tcPr>
            <w:tcW w:w="1323"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3</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11</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30</w:t>
            </w:r>
          </w:p>
        </w:tc>
      </w:tr>
      <w:tr w:rsidR="00012D15" w:rsidRPr="00D40C81" w:rsidTr="004A18D4">
        <w:trPr>
          <w:trHeight w:val="331"/>
        </w:trPr>
        <w:tc>
          <w:tcPr>
            <w:tcW w:w="1323"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4</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3</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3</w:t>
            </w:r>
          </w:p>
        </w:tc>
        <w:tc>
          <w:tcPr>
            <w:tcW w:w="1323"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12</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72</w:t>
            </w:r>
          </w:p>
        </w:tc>
      </w:tr>
      <w:tr w:rsidR="00012D15" w:rsidRPr="00D40C81" w:rsidTr="004A18D4">
        <w:trPr>
          <w:trHeight w:val="331"/>
        </w:trPr>
        <w:tc>
          <w:tcPr>
            <w:tcW w:w="1323"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3</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4</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w:t>
            </w:r>
          </w:p>
        </w:tc>
        <w:tc>
          <w:tcPr>
            <w:tcW w:w="1323"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4</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13</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96</w:t>
            </w:r>
          </w:p>
        </w:tc>
      </w:tr>
      <w:tr w:rsidR="00012D15" w:rsidRPr="00D40C81" w:rsidTr="004A18D4">
        <w:trPr>
          <w:trHeight w:val="331"/>
        </w:trPr>
        <w:tc>
          <w:tcPr>
            <w:tcW w:w="1323"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3</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5</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4</w:t>
            </w:r>
          </w:p>
        </w:tc>
        <w:tc>
          <w:tcPr>
            <w:tcW w:w="1323"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3</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15</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180</w:t>
            </w:r>
          </w:p>
        </w:tc>
      </w:tr>
      <w:tr w:rsidR="00012D15" w:rsidRPr="00D40C81" w:rsidTr="004A18D4">
        <w:trPr>
          <w:trHeight w:val="331"/>
        </w:trPr>
        <w:tc>
          <w:tcPr>
            <w:tcW w:w="1323"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5</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4</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w:t>
            </w:r>
          </w:p>
        </w:tc>
        <w:tc>
          <w:tcPr>
            <w:tcW w:w="1323"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5</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16</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200</w:t>
            </w:r>
          </w:p>
        </w:tc>
      </w:tr>
      <w:tr w:rsidR="00012D15" w:rsidRPr="00D40C81" w:rsidTr="004A18D4">
        <w:trPr>
          <w:trHeight w:val="331"/>
        </w:trPr>
        <w:tc>
          <w:tcPr>
            <w:tcW w:w="1323"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4</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3</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5</w:t>
            </w:r>
          </w:p>
        </w:tc>
        <w:tc>
          <w:tcPr>
            <w:tcW w:w="1323"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4</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16</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240</w:t>
            </w:r>
          </w:p>
        </w:tc>
      </w:tr>
      <w:tr w:rsidR="00012D15" w:rsidRPr="00D40C81" w:rsidTr="004A18D4">
        <w:trPr>
          <w:trHeight w:val="331"/>
        </w:trPr>
        <w:tc>
          <w:tcPr>
            <w:tcW w:w="1323"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5</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5</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4</w:t>
            </w:r>
          </w:p>
        </w:tc>
        <w:tc>
          <w:tcPr>
            <w:tcW w:w="1323"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5</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19</w:t>
            </w:r>
          </w:p>
        </w:tc>
        <w:tc>
          <w:tcPr>
            <w:tcW w:w="1324" w:type="dxa"/>
            <w:shd w:val="clear" w:color="auto" w:fill="auto"/>
            <w:vAlign w:val="center"/>
          </w:tcPr>
          <w:p w:rsidR="00012D15" w:rsidRPr="00D40C81" w:rsidRDefault="00012D15" w:rsidP="004A18D4">
            <w:pPr>
              <w:jc w:val="center"/>
              <w:rPr>
                <w:rFonts w:ascii="Times New Roman" w:hAnsi="Times New Roman" w:cs="Times New Roman"/>
                <w:lang w:val="en-US"/>
              </w:rPr>
            </w:pPr>
            <w:r w:rsidRPr="00D40C81">
              <w:rPr>
                <w:rFonts w:ascii="Times New Roman" w:hAnsi="Times New Roman" w:cs="Times New Roman"/>
                <w:lang w:val="en-US"/>
              </w:rPr>
              <w:t>500</w:t>
            </w:r>
          </w:p>
        </w:tc>
      </w:tr>
    </w:tbl>
    <w:p w:rsidR="00012D15" w:rsidRPr="00D40C81" w:rsidRDefault="00012D15" w:rsidP="00012D15">
      <w:pPr>
        <w:spacing w:after="0" w:line="240" w:lineRule="auto"/>
        <w:rPr>
          <w:rFonts w:ascii="Times New Roman" w:hAnsi="Times New Roman" w:cs="Times New Roman"/>
          <w:lang w:val="en-US"/>
        </w:rPr>
      </w:pPr>
    </w:p>
    <w:p w:rsidR="00012D15" w:rsidRPr="00D40C81" w:rsidRDefault="00012D15" w:rsidP="00012D15">
      <w:pPr>
        <w:spacing w:after="0" w:line="240" w:lineRule="auto"/>
        <w:ind w:left="709"/>
        <w:rPr>
          <w:rFonts w:ascii="Times New Roman" w:hAnsi="Times New Roman" w:cs="Times New Roman"/>
          <w:i/>
          <w:iCs/>
          <w:lang w:val="en-US"/>
        </w:rPr>
      </w:pPr>
      <w:r w:rsidRPr="00D40C81">
        <w:rPr>
          <w:rFonts w:ascii="Times New Roman" w:hAnsi="Times New Roman" w:cs="Times New Roman"/>
          <w:i/>
          <w:iCs/>
          <w:lang w:val="en-US"/>
        </w:rPr>
        <w:t>The table shows an example on how applications are ranked.</w:t>
      </w:r>
    </w:p>
    <w:p w:rsidR="00012D15" w:rsidRPr="00D40C81" w:rsidRDefault="00012D15" w:rsidP="00012D15">
      <w:pPr>
        <w:spacing w:after="0" w:line="240" w:lineRule="auto"/>
        <w:rPr>
          <w:rFonts w:ascii="Times New Roman" w:hAnsi="Times New Roman" w:cs="Times New Roman"/>
          <w:i/>
          <w:iCs/>
          <w:lang w:val="en-US"/>
        </w:rPr>
      </w:pPr>
    </w:p>
    <w:p w:rsidR="00012D15" w:rsidRPr="00D40C81" w:rsidRDefault="00012D15" w:rsidP="00012D15">
      <w:pPr>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rPr>
          <w:rFonts w:ascii="Times New Roman" w:hAnsi="Times New Roman" w:cs="Times New Roman"/>
          <w:color w:val="000000"/>
          <w:lang w:val="en-US"/>
        </w:rPr>
      </w:pPr>
      <w:r w:rsidRPr="00D40C81">
        <w:rPr>
          <w:rFonts w:ascii="Times New Roman" w:hAnsi="Times New Roman" w:cs="Times New Roman"/>
          <w:b/>
          <w:bCs/>
          <w:color w:val="000000"/>
          <w:lang w:val="en-US"/>
        </w:rPr>
        <w:t xml:space="preserve">The panel meeting </w:t>
      </w:r>
    </w:p>
    <w:p w:rsidR="00012D15" w:rsidRPr="00D40C81" w:rsidRDefault="00012D15" w:rsidP="00012D15">
      <w:pPr>
        <w:autoSpaceDE w:val="0"/>
        <w:autoSpaceDN w:val="0"/>
        <w:adjustRightInd w:val="0"/>
        <w:spacing w:after="0"/>
        <w:rPr>
          <w:rFonts w:ascii="Times New Roman" w:hAnsi="Times New Roman" w:cs="Times New Roman"/>
          <w:color w:val="000000"/>
          <w:lang w:val="en-US"/>
        </w:rPr>
      </w:pPr>
    </w:p>
    <w:p w:rsidR="00012D15" w:rsidRPr="00D40C81" w:rsidRDefault="00012D15" w:rsidP="00012D15">
      <w:pPr>
        <w:spacing w:after="0"/>
        <w:rPr>
          <w:rFonts w:ascii="Times New Roman" w:hAnsi="Times New Roman" w:cs="Times New Roman"/>
          <w:color w:val="000000"/>
          <w:lang w:val="en-US"/>
        </w:rPr>
      </w:pPr>
      <w:r w:rsidRPr="00D40C81">
        <w:rPr>
          <w:rFonts w:ascii="Times New Roman" w:hAnsi="Times New Roman" w:cs="Times New Roman"/>
          <w:color w:val="000000"/>
          <w:lang w:val="en-US"/>
        </w:rPr>
        <w:t>The panel meets in order to determine the final ranking of the applications. During the meeting, each application will be briefly presented by its rapporteur. Scores and comments given by the panel members are used as a starting-point for the discussion that follows. Panel members may change scores and comments based on the panel meeting discussions if necessary.</w:t>
      </w:r>
    </w:p>
    <w:p w:rsidR="00012D15" w:rsidRPr="00D40C81" w:rsidRDefault="00012D15" w:rsidP="00012D15">
      <w:pPr>
        <w:autoSpaceDE w:val="0"/>
        <w:autoSpaceDN w:val="0"/>
        <w:adjustRightInd w:val="0"/>
        <w:spacing w:after="0"/>
        <w:rPr>
          <w:rFonts w:ascii="Times New Roman" w:hAnsi="Times New Roman" w:cs="Times New Roman"/>
          <w:color w:val="000000"/>
          <w:lang w:val="en-US"/>
        </w:rPr>
      </w:pPr>
    </w:p>
    <w:p w:rsidR="00012D15" w:rsidRPr="00D40C81" w:rsidRDefault="00012D15" w:rsidP="00012D15">
      <w:pPr>
        <w:autoSpaceDE w:val="0"/>
        <w:autoSpaceDN w:val="0"/>
        <w:adjustRightInd w:val="0"/>
        <w:spacing w:after="0"/>
        <w:rPr>
          <w:rFonts w:ascii="Times New Roman" w:hAnsi="Times New Roman" w:cs="Times New Roman"/>
          <w:color w:val="000000"/>
          <w:lang w:val="en-US"/>
        </w:rPr>
      </w:pPr>
      <w:r w:rsidRPr="00D40C81">
        <w:rPr>
          <w:rFonts w:ascii="Times New Roman" w:hAnsi="Times New Roman" w:cs="Times New Roman"/>
          <w:color w:val="000000"/>
          <w:lang w:val="en-US"/>
        </w:rPr>
        <w:t>The final ranking of the applications will be made at the panel meeting. The panel should assess whether the budget is reasonable and if the applied funding corresponds to the activities described in the research plan. The panel may also decide on budget revisions. At the panel meeting the applications are eventually given overall grades (A, B or C).</w:t>
      </w:r>
    </w:p>
    <w:p w:rsidR="00012D15" w:rsidRPr="00D40C81" w:rsidRDefault="00012D15" w:rsidP="00012D15">
      <w:pPr>
        <w:autoSpaceDE w:val="0"/>
        <w:autoSpaceDN w:val="0"/>
        <w:adjustRightInd w:val="0"/>
        <w:spacing w:after="0" w:line="240" w:lineRule="auto"/>
        <w:rPr>
          <w:rFonts w:ascii="Times New Roman" w:hAnsi="Times New Roman" w:cs="Times New Roman"/>
          <w:b/>
          <w:bCs/>
          <w:color w:val="000000"/>
          <w:lang w:val="en-US"/>
        </w:rPr>
      </w:pPr>
    </w:p>
    <w:p w:rsidR="00012D15" w:rsidRPr="00D40C81" w:rsidRDefault="00012D15" w:rsidP="00012D15">
      <w:pPr>
        <w:rPr>
          <w:rFonts w:ascii="Times New Roman" w:hAnsi="Times New Roman" w:cs="Times New Roman"/>
          <w:b/>
          <w:bCs/>
          <w:color w:val="000000"/>
          <w:lang w:val="en-US"/>
        </w:rPr>
      </w:pPr>
      <w:r w:rsidRPr="00D40C81">
        <w:rPr>
          <w:rFonts w:ascii="Times New Roman" w:hAnsi="Times New Roman" w:cs="Times New Roman"/>
          <w:b/>
          <w:bCs/>
          <w:color w:val="000000"/>
          <w:lang w:val="en-US"/>
        </w:rPr>
        <w:br w:type="page"/>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r w:rsidRPr="00D40C81">
        <w:rPr>
          <w:rFonts w:ascii="Times New Roman" w:hAnsi="Times New Roman" w:cs="Times New Roman"/>
          <w:b/>
          <w:bCs/>
          <w:color w:val="000000"/>
          <w:lang w:val="en-US"/>
        </w:rPr>
        <w:lastRenderedPageBreak/>
        <w:t xml:space="preserve">Final written statement </w:t>
      </w:r>
    </w:p>
    <w:p w:rsidR="00012D15" w:rsidRPr="00D40C81" w:rsidRDefault="00012D15" w:rsidP="00012D15">
      <w:pPr>
        <w:autoSpaceDE w:val="0"/>
        <w:autoSpaceDN w:val="0"/>
        <w:adjustRightInd w:val="0"/>
        <w:spacing w:after="0" w:line="240" w:lineRule="auto"/>
        <w:rPr>
          <w:rFonts w:ascii="Times New Roman" w:hAnsi="Times New Roman" w:cs="Times New Roman"/>
          <w:color w:val="000000"/>
          <w:lang w:val="en-US"/>
        </w:rPr>
      </w:pPr>
    </w:p>
    <w:p w:rsidR="00012D15" w:rsidRPr="00D40C81" w:rsidRDefault="00012D15" w:rsidP="00012D15">
      <w:pPr>
        <w:autoSpaceDE w:val="0"/>
        <w:autoSpaceDN w:val="0"/>
        <w:adjustRightInd w:val="0"/>
        <w:spacing w:after="0"/>
        <w:rPr>
          <w:rFonts w:ascii="Times New Roman" w:hAnsi="Times New Roman" w:cs="Times New Roman"/>
          <w:color w:val="000000"/>
          <w:lang w:val="en-US"/>
        </w:rPr>
      </w:pPr>
      <w:r w:rsidRPr="00D40C81">
        <w:rPr>
          <w:rFonts w:ascii="Times New Roman" w:hAnsi="Times New Roman" w:cs="Times New Roman"/>
          <w:color w:val="000000"/>
          <w:lang w:val="en-US"/>
        </w:rPr>
        <w:t xml:space="preserve">All project leaders receive a final written statement as feedback from the review panel. Feedback is intended to summarize the review of the application by the panel. The final written statement includes three parts: </w:t>
      </w:r>
    </w:p>
    <w:p w:rsidR="00012D15" w:rsidRPr="00D40C81" w:rsidRDefault="00012D15" w:rsidP="00012D15">
      <w:pPr>
        <w:autoSpaceDE w:val="0"/>
        <w:autoSpaceDN w:val="0"/>
        <w:adjustRightInd w:val="0"/>
        <w:spacing w:after="0"/>
        <w:rPr>
          <w:rFonts w:ascii="Times New Roman" w:hAnsi="Times New Roman" w:cs="Times New Roman"/>
          <w:color w:val="000000"/>
          <w:lang w:val="en-US"/>
        </w:rPr>
      </w:pPr>
    </w:p>
    <w:p w:rsidR="00012D15" w:rsidRPr="00D40C81" w:rsidRDefault="00012D15" w:rsidP="00012D15">
      <w:pPr>
        <w:pStyle w:val="ListParagraph"/>
        <w:numPr>
          <w:ilvl w:val="0"/>
          <w:numId w:val="2"/>
        </w:numPr>
        <w:autoSpaceDE w:val="0"/>
        <w:autoSpaceDN w:val="0"/>
        <w:adjustRightInd w:val="0"/>
        <w:spacing w:after="120"/>
        <w:ind w:left="851" w:hanging="284"/>
        <w:rPr>
          <w:rFonts w:ascii="Times New Roman" w:hAnsi="Times New Roman" w:cs="Times New Roman"/>
          <w:color w:val="000000"/>
          <w:lang w:val="en-US"/>
        </w:rPr>
      </w:pPr>
      <w:r w:rsidRPr="00D40C81">
        <w:rPr>
          <w:rFonts w:ascii="Times New Roman" w:hAnsi="Times New Roman" w:cs="Times New Roman"/>
          <w:color w:val="000000"/>
          <w:lang w:val="en-US"/>
        </w:rPr>
        <w:t>A summary grade (A, B or C) for each of the five evaluation criteria:</w:t>
      </w:r>
    </w:p>
    <w:p w:rsidR="00012D15" w:rsidRPr="00D40C81" w:rsidRDefault="00012D15" w:rsidP="00012D15">
      <w:pPr>
        <w:pStyle w:val="ListParagraph"/>
        <w:autoSpaceDE w:val="0"/>
        <w:autoSpaceDN w:val="0"/>
        <w:adjustRightInd w:val="0"/>
        <w:spacing w:after="120"/>
        <w:ind w:left="851"/>
        <w:rPr>
          <w:rFonts w:ascii="Times New Roman" w:hAnsi="Times New Roman" w:cs="Times New Roman"/>
          <w:color w:val="000000"/>
          <w:lang w:val="en-US"/>
        </w:rPr>
      </w:pPr>
    </w:p>
    <w:p w:rsidR="00012D15" w:rsidRPr="00D40C81" w:rsidRDefault="00012D15" w:rsidP="00012D15">
      <w:pPr>
        <w:pStyle w:val="ListParagraph"/>
        <w:numPr>
          <w:ilvl w:val="2"/>
          <w:numId w:val="3"/>
        </w:numPr>
        <w:autoSpaceDE w:val="0"/>
        <w:autoSpaceDN w:val="0"/>
        <w:adjustRightInd w:val="0"/>
        <w:spacing w:after="120"/>
        <w:ind w:left="1560"/>
        <w:rPr>
          <w:rFonts w:ascii="Times New Roman" w:hAnsi="Times New Roman" w:cs="Times New Roman"/>
          <w:color w:val="000000"/>
          <w:lang w:val="en-US"/>
        </w:rPr>
      </w:pPr>
      <w:r w:rsidRPr="00D40C81">
        <w:rPr>
          <w:rFonts w:ascii="Times New Roman" w:hAnsi="Times New Roman" w:cs="Times New Roman"/>
          <w:color w:val="000000"/>
          <w:lang w:val="en-US"/>
        </w:rPr>
        <w:t>Research question</w:t>
      </w:r>
    </w:p>
    <w:p w:rsidR="00012D15" w:rsidRPr="00D40C81" w:rsidRDefault="00012D15" w:rsidP="00012D15">
      <w:pPr>
        <w:pStyle w:val="ListParagraph"/>
        <w:numPr>
          <w:ilvl w:val="2"/>
          <w:numId w:val="3"/>
        </w:numPr>
        <w:autoSpaceDE w:val="0"/>
        <w:autoSpaceDN w:val="0"/>
        <w:adjustRightInd w:val="0"/>
        <w:spacing w:after="120"/>
        <w:ind w:left="1560"/>
        <w:rPr>
          <w:rFonts w:ascii="Times New Roman" w:hAnsi="Times New Roman" w:cs="Times New Roman"/>
          <w:color w:val="000000"/>
          <w:lang w:val="en-US"/>
        </w:rPr>
      </w:pPr>
      <w:r w:rsidRPr="00D40C81">
        <w:rPr>
          <w:rFonts w:ascii="Times New Roman" w:hAnsi="Times New Roman" w:cs="Times New Roman"/>
          <w:color w:val="000000"/>
          <w:lang w:val="en-US"/>
        </w:rPr>
        <w:t>Method and performance</w:t>
      </w:r>
    </w:p>
    <w:p w:rsidR="00012D15" w:rsidRPr="00D40C81" w:rsidRDefault="00012D15" w:rsidP="00012D15">
      <w:pPr>
        <w:pStyle w:val="ListParagraph"/>
        <w:numPr>
          <w:ilvl w:val="2"/>
          <w:numId w:val="3"/>
        </w:numPr>
        <w:autoSpaceDE w:val="0"/>
        <w:autoSpaceDN w:val="0"/>
        <w:adjustRightInd w:val="0"/>
        <w:spacing w:after="120"/>
        <w:ind w:left="1560"/>
        <w:rPr>
          <w:rFonts w:ascii="Times New Roman" w:hAnsi="Times New Roman" w:cs="Times New Roman"/>
          <w:color w:val="000000"/>
          <w:lang w:val="en-US"/>
        </w:rPr>
      </w:pPr>
      <w:r w:rsidRPr="00D40C81">
        <w:rPr>
          <w:rFonts w:ascii="Times New Roman" w:hAnsi="Times New Roman" w:cs="Times New Roman"/>
          <w:color w:val="000000"/>
          <w:lang w:val="en-US"/>
        </w:rPr>
        <w:t>Scientific competence</w:t>
      </w:r>
    </w:p>
    <w:p w:rsidR="00012D15" w:rsidRPr="00D40C81" w:rsidRDefault="00012D15" w:rsidP="00012D15">
      <w:pPr>
        <w:pStyle w:val="ListParagraph"/>
        <w:numPr>
          <w:ilvl w:val="2"/>
          <w:numId w:val="3"/>
        </w:numPr>
        <w:autoSpaceDE w:val="0"/>
        <w:autoSpaceDN w:val="0"/>
        <w:adjustRightInd w:val="0"/>
        <w:spacing w:after="120"/>
        <w:ind w:left="1560"/>
        <w:rPr>
          <w:rFonts w:ascii="Times New Roman" w:hAnsi="Times New Roman" w:cs="Times New Roman"/>
          <w:color w:val="000000"/>
          <w:lang w:val="en-US"/>
        </w:rPr>
      </w:pPr>
      <w:r w:rsidRPr="00D40C81">
        <w:rPr>
          <w:rFonts w:ascii="Times New Roman" w:hAnsi="Times New Roman" w:cs="Times New Roman"/>
          <w:color w:val="000000"/>
          <w:lang w:val="en-US"/>
        </w:rPr>
        <w:t>Societal value of research question</w:t>
      </w:r>
    </w:p>
    <w:p w:rsidR="00012D15" w:rsidRPr="00D40C81" w:rsidRDefault="00012D15" w:rsidP="00012D15">
      <w:pPr>
        <w:pStyle w:val="ListParagraph"/>
        <w:numPr>
          <w:ilvl w:val="2"/>
          <w:numId w:val="3"/>
        </w:numPr>
        <w:autoSpaceDE w:val="0"/>
        <w:autoSpaceDN w:val="0"/>
        <w:adjustRightInd w:val="0"/>
        <w:spacing w:after="120"/>
        <w:ind w:left="1560"/>
        <w:rPr>
          <w:rFonts w:ascii="Times New Roman" w:hAnsi="Times New Roman" w:cs="Times New Roman"/>
          <w:color w:val="000000"/>
          <w:lang w:val="en-US"/>
        </w:rPr>
      </w:pPr>
      <w:r w:rsidRPr="00D40C81">
        <w:rPr>
          <w:rFonts w:ascii="Times New Roman" w:hAnsi="Times New Roman" w:cs="Times New Roman"/>
          <w:color w:val="000000"/>
          <w:lang w:val="en-US"/>
        </w:rPr>
        <w:t>Communication with stakeholders/end users</w:t>
      </w:r>
    </w:p>
    <w:p w:rsidR="00012D15" w:rsidRPr="00D40C81" w:rsidRDefault="00012D15" w:rsidP="00012D15">
      <w:pPr>
        <w:pStyle w:val="ListParagraph"/>
        <w:autoSpaceDE w:val="0"/>
        <w:autoSpaceDN w:val="0"/>
        <w:adjustRightInd w:val="0"/>
        <w:spacing w:after="120"/>
        <w:ind w:left="1560"/>
        <w:rPr>
          <w:rFonts w:ascii="Times New Roman" w:hAnsi="Times New Roman" w:cs="Times New Roman"/>
          <w:color w:val="000000"/>
          <w:lang w:val="en-US"/>
        </w:rPr>
      </w:pPr>
      <w:r w:rsidRPr="00D40C81">
        <w:rPr>
          <w:rFonts w:ascii="Times New Roman" w:hAnsi="Times New Roman" w:cs="Times New Roman"/>
          <w:color w:val="000000"/>
          <w:lang w:val="en-US"/>
        </w:rPr>
        <w:t xml:space="preserve"> </w:t>
      </w:r>
    </w:p>
    <w:p w:rsidR="00012D15" w:rsidRPr="00D40C81" w:rsidRDefault="00012D15" w:rsidP="00012D15">
      <w:pPr>
        <w:pStyle w:val="ListParagraph"/>
        <w:numPr>
          <w:ilvl w:val="0"/>
          <w:numId w:val="2"/>
        </w:numPr>
        <w:autoSpaceDE w:val="0"/>
        <w:autoSpaceDN w:val="0"/>
        <w:adjustRightInd w:val="0"/>
        <w:spacing w:after="120"/>
        <w:ind w:left="851" w:hanging="284"/>
        <w:rPr>
          <w:rFonts w:ascii="Times New Roman" w:hAnsi="Times New Roman" w:cs="Times New Roman"/>
          <w:color w:val="000000"/>
          <w:lang w:val="en-US"/>
        </w:rPr>
      </w:pPr>
      <w:r w:rsidRPr="00D40C81">
        <w:rPr>
          <w:rFonts w:ascii="Times New Roman" w:hAnsi="Times New Roman" w:cs="Times New Roman"/>
          <w:color w:val="000000"/>
          <w:lang w:val="en-US"/>
        </w:rPr>
        <w:t>Brief written comments (max 850 characters)</w:t>
      </w:r>
    </w:p>
    <w:p w:rsidR="00012D15" w:rsidRPr="00D40C81" w:rsidRDefault="00012D15" w:rsidP="00012D15">
      <w:pPr>
        <w:pStyle w:val="ListParagraph"/>
        <w:autoSpaceDE w:val="0"/>
        <w:autoSpaceDN w:val="0"/>
        <w:adjustRightInd w:val="0"/>
        <w:spacing w:after="120"/>
        <w:ind w:left="851"/>
        <w:rPr>
          <w:rFonts w:ascii="Times New Roman" w:hAnsi="Times New Roman" w:cs="Times New Roman"/>
          <w:color w:val="000000"/>
          <w:lang w:val="en-US"/>
        </w:rPr>
      </w:pPr>
      <w:r w:rsidRPr="00D40C81">
        <w:rPr>
          <w:rFonts w:ascii="Times New Roman" w:hAnsi="Times New Roman" w:cs="Times New Roman"/>
          <w:color w:val="000000"/>
          <w:lang w:val="en-US"/>
        </w:rPr>
        <w:t xml:space="preserve"> </w:t>
      </w:r>
    </w:p>
    <w:p w:rsidR="00012D15" w:rsidRPr="00D40C81" w:rsidRDefault="00012D15" w:rsidP="00012D15">
      <w:pPr>
        <w:pStyle w:val="ListParagraph"/>
        <w:numPr>
          <w:ilvl w:val="0"/>
          <w:numId w:val="2"/>
        </w:numPr>
        <w:autoSpaceDE w:val="0"/>
        <w:autoSpaceDN w:val="0"/>
        <w:adjustRightInd w:val="0"/>
        <w:spacing w:after="120"/>
        <w:ind w:left="851" w:hanging="284"/>
        <w:rPr>
          <w:rFonts w:ascii="Times New Roman" w:hAnsi="Times New Roman" w:cs="Times New Roman"/>
          <w:color w:val="000000"/>
          <w:lang w:val="en-US"/>
        </w:rPr>
      </w:pPr>
      <w:r w:rsidRPr="00D40C81">
        <w:rPr>
          <w:rFonts w:ascii="Times New Roman" w:hAnsi="Times New Roman" w:cs="Times New Roman"/>
          <w:color w:val="000000"/>
          <w:lang w:val="en-US"/>
        </w:rPr>
        <w:t xml:space="preserve">An overall grade for the entire application. Applications will receive the overall grade A (excellent application), B (good application) or C (weak application). </w:t>
      </w:r>
    </w:p>
    <w:p w:rsidR="00012D15" w:rsidRPr="00D40C81" w:rsidRDefault="00012D15" w:rsidP="00012D15">
      <w:pPr>
        <w:spacing w:after="0"/>
        <w:ind w:left="851" w:hanging="284"/>
        <w:rPr>
          <w:rFonts w:ascii="Times New Roman" w:hAnsi="Times New Roman" w:cs="Times New Roman"/>
          <w:color w:val="000000"/>
          <w:lang w:val="en-US"/>
        </w:rPr>
      </w:pPr>
    </w:p>
    <w:p w:rsidR="00012D15" w:rsidRPr="00D40C81" w:rsidRDefault="00012D15" w:rsidP="00012D15">
      <w:pPr>
        <w:spacing w:after="0"/>
        <w:rPr>
          <w:rFonts w:ascii="Times New Roman" w:hAnsi="Times New Roman" w:cs="Times New Roman"/>
          <w:color w:val="000000"/>
          <w:lang w:val="en-US"/>
        </w:rPr>
      </w:pPr>
      <w:r w:rsidRPr="00D40C81">
        <w:rPr>
          <w:rFonts w:ascii="Times New Roman" w:hAnsi="Times New Roman" w:cs="Times New Roman"/>
          <w:color w:val="000000"/>
          <w:lang w:val="en-US"/>
        </w:rPr>
        <w:t>The final written statement should reflect the discussion at the panel meeting and should take into consideration the opinion of the whole panel. The assigned rapporteur for each application is responsible for compiling the final written statement, which the other reviewers approve at the panel meeting or by electronic means.</w:t>
      </w:r>
    </w:p>
    <w:p w:rsidR="00012D15" w:rsidRPr="00D40C81" w:rsidRDefault="00012D15" w:rsidP="00012D15">
      <w:pPr>
        <w:spacing w:after="0"/>
        <w:rPr>
          <w:rFonts w:ascii="Times New Roman" w:hAnsi="Times New Roman" w:cs="Times New Roman"/>
          <w:color w:val="000000"/>
          <w:lang w:val="en-US"/>
        </w:rPr>
      </w:pPr>
    </w:p>
    <w:p w:rsidR="00012D15" w:rsidRPr="00D40C81" w:rsidRDefault="00012D15" w:rsidP="00012D15">
      <w:pPr>
        <w:spacing w:after="0"/>
        <w:rPr>
          <w:rFonts w:ascii="Times New Roman" w:hAnsi="Times New Roman" w:cs="Times New Roman"/>
          <w:color w:val="000000"/>
          <w:lang w:val="en-US"/>
        </w:rPr>
      </w:pPr>
      <w:r w:rsidRPr="00D40C81">
        <w:rPr>
          <w:rFonts w:ascii="Times New Roman" w:hAnsi="Times New Roman" w:cs="Times New Roman"/>
          <w:color w:val="000000"/>
          <w:lang w:val="en-US"/>
        </w:rPr>
        <w:t xml:space="preserve">The final written statement must be written so that the project leader can benefit from the evaluation in future applications. I.e. the written statement should clearly state how the application could be improved with respect to both the evaluation criteria, and the structure and clarity of the application. </w:t>
      </w:r>
    </w:p>
    <w:p w:rsidR="00012D15" w:rsidRPr="00D40C81" w:rsidRDefault="00012D15">
      <w:pPr>
        <w:rPr>
          <w:rFonts w:ascii="Times New Roman" w:hAnsi="Times New Roman" w:cs="Times New Roman"/>
          <w:lang w:val="en-US"/>
        </w:rPr>
      </w:pPr>
      <w:r w:rsidRPr="00D40C81">
        <w:rPr>
          <w:rFonts w:ascii="Times New Roman" w:hAnsi="Times New Roman" w:cs="Times New Roman"/>
          <w:lang w:val="en-US"/>
        </w:rPr>
        <w:br w:type="page"/>
      </w:r>
    </w:p>
    <w:p w:rsidR="00012D15" w:rsidRPr="00D40C81" w:rsidRDefault="00F90F80" w:rsidP="00012D15">
      <w:pPr>
        <w:pStyle w:val="Default"/>
        <w:rPr>
          <w:rFonts w:ascii="Times New Roman" w:hAnsi="Times New Roman" w:cs="Times New Roman"/>
          <w:sz w:val="22"/>
          <w:szCs w:val="22"/>
          <w:lang w:val="en-US"/>
        </w:rPr>
      </w:pPr>
      <w:r w:rsidRPr="00D40C81">
        <w:rPr>
          <w:rFonts w:ascii="Times New Roman" w:hAnsi="Times New Roman" w:cs="Times New Roman"/>
          <w:sz w:val="22"/>
          <w:szCs w:val="22"/>
          <w:lang w:val="en-US"/>
        </w:rPr>
        <w:lastRenderedPageBreak/>
        <w:t xml:space="preserve">INSTRUCTIONS AND </w:t>
      </w:r>
      <w:r w:rsidR="00012D15" w:rsidRPr="00D40C81">
        <w:rPr>
          <w:rFonts w:ascii="Times New Roman" w:hAnsi="Times New Roman" w:cs="Times New Roman"/>
          <w:sz w:val="22"/>
          <w:szCs w:val="22"/>
          <w:lang w:val="en-US"/>
        </w:rPr>
        <w:t xml:space="preserve">GUIDELINES FOR THE STEERING COMMITTEE </w:t>
      </w:r>
    </w:p>
    <w:p w:rsidR="00012D15" w:rsidRPr="00D40C81" w:rsidRDefault="00012D15" w:rsidP="00012D15">
      <w:pPr>
        <w:pStyle w:val="Default"/>
        <w:rPr>
          <w:rFonts w:ascii="Times New Roman" w:hAnsi="Times New Roman" w:cs="Times New Roman"/>
          <w:sz w:val="22"/>
          <w:szCs w:val="22"/>
          <w:lang w:val="en-US"/>
        </w:rPr>
      </w:pPr>
    </w:p>
    <w:p w:rsidR="00012D15" w:rsidRPr="00D40C81" w:rsidRDefault="00012D15" w:rsidP="00012D15">
      <w:pPr>
        <w:pStyle w:val="Default"/>
        <w:spacing w:line="276" w:lineRule="auto"/>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1. Management of conflicts of interest </w:t>
      </w:r>
    </w:p>
    <w:p w:rsidR="00012D15" w:rsidRPr="00D40C81" w:rsidRDefault="00012D15" w:rsidP="00012D15">
      <w:pPr>
        <w:pStyle w:val="Default"/>
        <w:spacing w:line="276" w:lineRule="auto"/>
        <w:rPr>
          <w:rFonts w:ascii="Times New Roman" w:hAnsi="Times New Roman" w:cs="Times New Roman"/>
          <w:sz w:val="22"/>
          <w:szCs w:val="22"/>
          <w:lang w:val="en-US"/>
        </w:rPr>
      </w:pPr>
    </w:p>
    <w:p w:rsidR="00012D15" w:rsidRPr="00D40C81" w:rsidRDefault="00012D15" w:rsidP="00012D15">
      <w:pPr>
        <w:pStyle w:val="Default"/>
        <w:spacing w:line="276" w:lineRule="auto"/>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A fundamental requirement for work performed by the steering committee is impartiality. A conflict of interest is considered to exist in the following cases: </w:t>
      </w:r>
    </w:p>
    <w:p w:rsidR="00012D15" w:rsidRPr="00D40C81" w:rsidRDefault="00012D15" w:rsidP="00012D15">
      <w:pPr>
        <w:pStyle w:val="Default"/>
        <w:spacing w:line="276" w:lineRule="auto"/>
        <w:rPr>
          <w:rFonts w:ascii="Times New Roman" w:hAnsi="Times New Roman" w:cs="Times New Roman"/>
          <w:sz w:val="22"/>
          <w:szCs w:val="22"/>
          <w:lang w:val="en-US"/>
        </w:rPr>
      </w:pPr>
    </w:p>
    <w:p w:rsidR="00012D15" w:rsidRPr="00D40C81" w:rsidRDefault="00012D15" w:rsidP="00012D15">
      <w:pPr>
        <w:pStyle w:val="Default"/>
        <w:spacing w:after="203" w:line="276" w:lineRule="auto"/>
        <w:ind w:left="56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 The issue concerns the member or someone close to the member, or if the outcome of the matter can be expected to entail particular benefit or damage for the member or anyone close to the member. </w:t>
      </w:r>
    </w:p>
    <w:p w:rsidR="00012D15" w:rsidRPr="00D40C81" w:rsidRDefault="00012D15" w:rsidP="00012D15">
      <w:pPr>
        <w:pStyle w:val="Default"/>
        <w:spacing w:after="203" w:line="276" w:lineRule="auto"/>
        <w:ind w:left="567"/>
        <w:rPr>
          <w:rFonts w:ascii="Times New Roman" w:hAnsi="Times New Roman" w:cs="Times New Roman"/>
          <w:sz w:val="22"/>
          <w:szCs w:val="22"/>
          <w:lang w:val="en-US"/>
        </w:rPr>
      </w:pPr>
      <w:r w:rsidRPr="00D40C81">
        <w:rPr>
          <w:rFonts w:ascii="Times New Roman" w:hAnsi="Times New Roman" w:cs="Times New Roman"/>
          <w:sz w:val="22"/>
          <w:szCs w:val="22"/>
          <w:lang w:val="en-US"/>
        </w:rPr>
        <w:t>• The member or someone close to the member is a deputy for or is active at the same university department or company as the applicant, or is a deputy for someone else who can be expected to receive particular benefit or damage from the outcome of the matter.</w:t>
      </w:r>
    </w:p>
    <w:p w:rsidR="00012D15" w:rsidRPr="00D40C81" w:rsidRDefault="00012D15" w:rsidP="00012D15">
      <w:pPr>
        <w:pStyle w:val="Default"/>
        <w:spacing w:line="276" w:lineRule="auto"/>
        <w:ind w:left="567"/>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 The member has an ongoing or recently concluded close collaboration with the applicant. Reasons for conflicts of interest may also exist if there is any particular circumstance that can affect confidence in a member’s impartiality in the matter. Examples might be friendship, enmity and economic dependency. </w:t>
      </w:r>
    </w:p>
    <w:p w:rsidR="00012D15" w:rsidRPr="00D40C81" w:rsidRDefault="00012D15" w:rsidP="00012D15">
      <w:pPr>
        <w:pStyle w:val="Default"/>
        <w:spacing w:line="276" w:lineRule="auto"/>
        <w:rPr>
          <w:rFonts w:ascii="Times New Roman" w:hAnsi="Times New Roman" w:cs="Times New Roman"/>
          <w:sz w:val="22"/>
          <w:szCs w:val="22"/>
          <w:lang w:val="en-US"/>
        </w:rPr>
      </w:pPr>
    </w:p>
    <w:p w:rsidR="00012D15" w:rsidRPr="00D40C81" w:rsidRDefault="00012D15" w:rsidP="00012D15">
      <w:pPr>
        <w:spacing w:after="0"/>
        <w:rPr>
          <w:rFonts w:ascii="Times New Roman" w:hAnsi="Times New Roman" w:cs="Times New Roman"/>
          <w:lang w:val="en-US"/>
        </w:rPr>
      </w:pPr>
      <w:r w:rsidRPr="00D40C81">
        <w:rPr>
          <w:rFonts w:ascii="Times New Roman" w:hAnsi="Times New Roman" w:cs="Times New Roman"/>
          <w:lang w:val="en-US"/>
        </w:rPr>
        <w:t>Members of the steering committee are obliged to ensure that conflicts of interest will not arise, and to declare on their own initiative if there are circumstances that might be considered to influence their standpoint. In the event of a conflict of interest, the member shall refrain from participating in decisions regarding the application in question, and shall leave the room when discussions regarding the application take place. During committee meetings, minutes concerning conflicts of interest shall be kept.</w:t>
      </w:r>
    </w:p>
    <w:p w:rsidR="00012D15" w:rsidRPr="00D40C81" w:rsidRDefault="00012D15" w:rsidP="00012D15">
      <w:pPr>
        <w:spacing w:after="0"/>
        <w:rPr>
          <w:rFonts w:ascii="Times New Roman" w:hAnsi="Times New Roman" w:cs="Times New Roman"/>
          <w:lang w:val="en-US"/>
        </w:rPr>
      </w:pPr>
    </w:p>
    <w:p w:rsidR="00012D15" w:rsidRPr="00D40C81" w:rsidRDefault="00012D15" w:rsidP="00012D15">
      <w:pPr>
        <w:spacing w:after="0"/>
        <w:rPr>
          <w:rFonts w:ascii="Times New Roman" w:hAnsi="Times New Roman" w:cs="Times New Roman"/>
          <w:lang w:val="en-US"/>
        </w:rPr>
      </w:pPr>
    </w:p>
    <w:p w:rsidR="00012D15" w:rsidRPr="00D40C81" w:rsidRDefault="00012D15" w:rsidP="00012D15">
      <w:pPr>
        <w:pStyle w:val="Default"/>
        <w:spacing w:line="276" w:lineRule="auto"/>
        <w:rPr>
          <w:rFonts w:ascii="Times New Roman" w:hAnsi="Times New Roman" w:cs="Times New Roman"/>
          <w:sz w:val="22"/>
          <w:szCs w:val="22"/>
          <w:lang w:val="en-US"/>
        </w:rPr>
      </w:pPr>
      <w:r w:rsidRPr="00D40C81">
        <w:rPr>
          <w:rFonts w:ascii="Times New Roman" w:hAnsi="Times New Roman" w:cs="Times New Roman"/>
          <w:sz w:val="22"/>
          <w:szCs w:val="22"/>
          <w:lang w:val="en-US"/>
        </w:rPr>
        <w:t xml:space="preserve">2. The mandate of the Steering Committee </w:t>
      </w:r>
    </w:p>
    <w:p w:rsidR="00012D15" w:rsidRPr="00D40C81" w:rsidRDefault="00012D15" w:rsidP="00012D15">
      <w:pPr>
        <w:spacing w:after="0"/>
        <w:rPr>
          <w:rFonts w:ascii="Times New Roman" w:hAnsi="Times New Roman" w:cs="Times New Roman"/>
          <w:lang w:val="en-US"/>
        </w:rPr>
      </w:pPr>
    </w:p>
    <w:p w:rsidR="00012D15" w:rsidRPr="00D40C81" w:rsidRDefault="00012D15" w:rsidP="00012D15">
      <w:pPr>
        <w:spacing w:after="0"/>
        <w:rPr>
          <w:rFonts w:ascii="Times New Roman" w:hAnsi="Times New Roman" w:cs="Times New Roman"/>
          <w:lang w:val="en-US"/>
        </w:rPr>
      </w:pPr>
      <w:r w:rsidRPr="00D40C81">
        <w:rPr>
          <w:rFonts w:ascii="Times New Roman" w:hAnsi="Times New Roman" w:cs="Times New Roman"/>
          <w:lang w:val="en-US"/>
        </w:rPr>
        <w:t xml:space="preserve">The Steering Committee makes the final decision on which proposed projects are awarded grants. The Steering Committee also decides on the size of awarded grants. The decisions are final and not subject to appeal. </w:t>
      </w:r>
    </w:p>
    <w:p w:rsidR="00012D15" w:rsidRPr="00D40C81" w:rsidRDefault="00012D15" w:rsidP="00012D15">
      <w:pPr>
        <w:spacing w:after="0"/>
        <w:rPr>
          <w:rFonts w:ascii="Times New Roman" w:hAnsi="Times New Roman" w:cs="Times New Roman"/>
          <w:lang w:val="en-US"/>
        </w:rPr>
      </w:pPr>
    </w:p>
    <w:p w:rsidR="00012D15" w:rsidRPr="00D40C81" w:rsidRDefault="00012D15" w:rsidP="00012D15">
      <w:pPr>
        <w:spacing w:after="0"/>
        <w:rPr>
          <w:rFonts w:ascii="Times New Roman" w:hAnsi="Times New Roman" w:cs="Times New Roman"/>
          <w:lang w:val="en-US"/>
        </w:rPr>
      </w:pPr>
      <w:r w:rsidRPr="00D40C81">
        <w:rPr>
          <w:rFonts w:ascii="Times New Roman" w:hAnsi="Times New Roman" w:cs="Times New Roman"/>
          <w:lang w:val="en-US"/>
        </w:rPr>
        <w:t xml:space="preserve">The Steering Committee is responsible for setting up a contract with the university, </w:t>
      </w:r>
      <w:proofErr w:type="gramStart"/>
      <w:r w:rsidRPr="00D40C81">
        <w:rPr>
          <w:rFonts w:ascii="Times New Roman" w:hAnsi="Times New Roman" w:cs="Times New Roman"/>
          <w:lang w:val="en-US"/>
        </w:rPr>
        <w:t>university college</w:t>
      </w:r>
      <w:proofErr w:type="gramEnd"/>
      <w:r w:rsidRPr="00D40C81">
        <w:rPr>
          <w:rFonts w:ascii="Times New Roman" w:hAnsi="Times New Roman" w:cs="Times New Roman"/>
          <w:lang w:val="en-US"/>
        </w:rPr>
        <w:t>, research institute or authority with research undertakings, that the main applicant is affiliated with. The contract regulates the beneficiary of the funding, the amount of funding, the time period during which the funding can be used, and the terms for financial and scientific reporting.</w:t>
      </w:r>
    </w:p>
    <w:p w:rsidR="00012D15" w:rsidRPr="00D40C81" w:rsidRDefault="00012D15" w:rsidP="00012D15">
      <w:pPr>
        <w:spacing w:after="0"/>
        <w:rPr>
          <w:rFonts w:ascii="Times New Roman" w:hAnsi="Times New Roman" w:cs="Times New Roman"/>
          <w:lang w:val="en-US"/>
        </w:rPr>
      </w:pPr>
    </w:p>
    <w:p w:rsidR="00012D15" w:rsidRPr="00D40C81" w:rsidRDefault="00012D15" w:rsidP="00012D15">
      <w:pPr>
        <w:spacing w:after="0"/>
        <w:rPr>
          <w:rFonts w:ascii="Times New Roman" w:hAnsi="Times New Roman" w:cs="Times New Roman"/>
          <w:lang w:val="en-US"/>
        </w:rPr>
      </w:pPr>
    </w:p>
    <w:p w:rsidR="00012D15" w:rsidRPr="00D40C81" w:rsidRDefault="00012D15" w:rsidP="00012D15">
      <w:pPr>
        <w:pStyle w:val="Default"/>
        <w:spacing w:line="276" w:lineRule="auto"/>
        <w:rPr>
          <w:rFonts w:ascii="Times New Roman" w:hAnsi="Times New Roman" w:cs="Times New Roman"/>
          <w:sz w:val="22"/>
          <w:szCs w:val="22"/>
          <w:lang w:val="en-US"/>
        </w:rPr>
      </w:pPr>
      <w:r w:rsidRPr="00D40C81">
        <w:rPr>
          <w:rFonts w:ascii="Times New Roman" w:hAnsi="Times New Roman" w:cs="Times New Roman"/>
          <w:sz w:val="22"/>
          <w:szCs w:val="22"/>
          <w:lang w:val="en-US"/>
        </w:rPr>
        <w:t>3. The decision process</w:t>
      </w:r>
    </w:p>
    <w:p w:rsidR="00012D15" w:rsidRPr="00D40C81" w:rsidRDefault="00012D15" w:rsidP="00012D15">
      <w:pPr>
        <w:spacing w:after="0"/>
        <w:rPr>
          <w:rFonts w:ascii="Times New Roman" w:hAnsi="Times New Roman" w:cs="Times New Roman"/>
          <w:lang w:val="en-US"/>
        </w:rPr>
      </w:pPr>
      <w:r w:rsidRPr="00D40C81">
        <w:rPr>
          <w:rFonts w:ascii="Times New Roman" w:hAnsi="Times New Roman" w:cs="Times New Roman"/>
          <w:lang w:val="en-US"/>
        </w:rPr>
        <w:t xml:space="preserve"> </w:t>
      </w:r>
    </w:p>
    <w:p w:rsidR="00012D15" w:rsidRPr="00D40C81" w:rsidRDefault="00012D15" w:rsidP="00012D15">
      <w:pPr>
        <w:spacing w:after="0"/>
        <w:rPr>
          <w:rFonts w:ascii="Times New Roman" w:hAnsi="Times New Roman" w:cs="Times New Roman"/>
          <w:lang w:val="en-US"/>
        </w:rPr>
      </w:pPr>
      <w:r w:rsidRPr="00D40C81">
        <w:rPr>
          <w:rFonts w:ascii="Times New Roman" w:hAnsi="Times New Roman" w:cs="Times New Roman"/>
          <w:lang w:val="en-US"/>
        </w:rPr>
        <w:t xml:space="preserve">The decision on awarding of grants takes its start in the recommendations by the review panel, and is based on the ranking of applications. The final decision must however fulfill additional conditions that are listed below. </w:t>
      </w:r>
    </w:p>
    <w:p w:rsidR="00012D15" w:rsidRPr="00D40C81" w:rsidRDefault="00012D15" w:rsidP="00012D15">
      <w:pPr>
        <w:spacing w:after="0"/>
        <w:rPr>
          <w:rFonts w:ascii="Times New Roman" w:hAnsi="Times New Roman" w:cs="Times New Roman"/>
          <w:lang w:val="en-US"/>
        </w:rPr>
      </w:pPr>
    </w:p>
    <w:p w:rsidR="00012D15" w:rsidRPr="00D40C81" w:rsidRDefault="00012D15" w:rsidP="00012D15">
      <w:pPr>
        <w:spacing w:after="0"/>
        <w:rPr>
          <w:rFonts w:ascii="Times New Roman" w:hAnsi="Times New Roman" w:cs="Times New Roman"/>
          <w:lang w:val="en-US"/>
        </w:rPr>
      </w:pPr>
      <w:r w:rsidRPr="00D40C81">
        <w:rPr>
          <w:rFonts w:ascii="Times New Roman" w:hAnsi="Times New Roman" w:cs="Times New Roman"/>
          <w:lang w:val="en-US"/>
        </w:rPr>
        <w:t>Before a final decision is taken on which proposed projects are awarded grants, the Steering Committee has the responsibility to assure that:</w:t>
      </w:r>
    </w:p>
    <w:p w:rsidR="00012D15" w:rsidRPr="00D40C81" w:rsidRDefault="00012D15" w:rsidP="00012D15">
      <w:pPr>
        <w:spacing w:after="0"/>
        <w:rPr>
          <w:rFonts w:ascii="Times New Roman" w:hAnsi="Times New Roman" w:cs="Times New Roman"/>
          <w:lang w:val="en-US"/>
        </w:rPr>
      </w:pPr>
    </w:p>
    <w:p w:rsidR="00012D15" w:rsidRPr="00D40C81" w:rsidRDefault="00012D15" w:rsidP="00012D15">
      <w:pPr>
        <w:spacing w:after="0"/>
        <w:rPr>
          <w:rFonts w:ascii="Times New Roman" w:hAnsi="Times New Roman" w:cs="Times New Roman"/>
          <w:lang w:val="en-US"/>
        </w:rPr>
      </w:pPr>
    </w:p>
    <w:p w:rsidR="00012D15" w:rsidRPr="00D40C81" w:rsidRDefault="00012D15" w:rsidP="00012D15">
      <w:pPr>
        <w:pStyle w:val="ListParagraph"/>
        <w:numPr>
          <w:ilvl w:val="0"/>
          <w:numId w:val="4"/>
        </w:numPr>
        <w:spacing w:after="0"/>
        <w:rPr>
          <w:rFonts w:ascii="Times New Roman" w:hAnsi="Times New Roman" w:cs="Times New Roman"/>
          <w:lang w:val="en-US"/>
        </w:rPr>
      </w:pPr>
      <w:r w:rsidRPr="00D40C81">
        <w:rPr>
          <w:rFonts w:ascii="Times New Roman" w:hAnsi="Times New Roman" w:cs="Times New Roman"/>
          <w:lang w:val="en-US"/>
        </w:rPr>
        <w:t xml:space="preserve">The gender distribution among main applicants for the proposed projects does not deviate from 45-55%. </w:t>
      </w:r>
    </w:p>
    <w:p w:rsidR="00012D15" w:rsidRPr="00D40C81" w:rsidRDefault="00012D15" w:rsidP="00012D15">
      <w:pPr>
        <w:pStyle w:val="ListParagraph"/>
        <w:spacing w:after="0"/>
        <w:ind w:left="1110"/>
        <w:rPr>
          <w:rFonts w:ascii="Times New Roman" w:hAnsi="Times New Roman" w:cs="Times New Roman"/>
          <w:lang w:val="en-US"/>
        </w:rPr>
      </w:pPr>
    </w:p>
    <w:p w:rsidR="00012D15" w:rsidRPr="00D40C81" w:rsidRDefault="00012D15" w:rsidP="00012D15">
      <w:pPr>
        <w:pStyle w:val="ListParagraph"/>
        <w:numPr>
          <w:ilvl w:val="0"/>
          <w:numId w:val="4"/>
        </w:numPr>
        <w:spacing w:after="0"/>
        <w:rPr>
          <w:rFonts w:ascii="Times New Roman" w:hAnsi="Times New Roman" w:cs="Times New Roman"/>
          <w:lang w:val="en-US"/>
        </w:rPr>
      </w:pPr>
      <w:r w:rsidRPr="00D40C81">
        <w:rPr>
          <w:rFonts w:ascii="Times New Roman" w:hAnsi="Times New Roman" w:cs="Times New Roman"/>
          <w:lang w:val="en-US"/>
        </w:rPr>
        <w:t>In equal assessments, precedence will be given to the under-represented gender.</w:t>
      </w:r>
    </w:p>
    <w:p w:rsidR="00012D15" w:rsidRPr="00D40C81" w:rsidRDefault="00012D15" w:rsidP="00012D15">
      <w:pPr>
        <w:pStyle w:val="ListParagraph"/>
        <w:rPr>
          <w:rFonts w:ascii="Times New Roman" w:hAnsi="Times New Roman" w:cs="Times New Roman"/>
          <w:lang w:val="en-US"/>
        </w:rPr>
      </w:pPr>
    </w:p>
    <w:p w:rsidR="00012D15" w:rsidRPr="00D40C81" w:rsidRDefault="00012D15" w:rsidP="00012D15">
      <w:pPr>
        <w:pStyle w:val="ListParagraph"/>
        <w:numPr>
          <w:ilvl w:val="0"/>
          <w:numId w:val="4"/>
        </w:numPr>
        <w:spacing w:after="0"/>
        <w:rPr>
          <w:rFonts w:ascii="Times New Roman" w:hAnsi="Times New Roman" w:cs="Times New Roman"/>
          <w:lang w:val="en-US"/>
        </w:rPr>
      </w:pPr>
      <w:r w:rsidRPr="00D40C81">
        <w:rPr>
          <w:rFonts w:ascii="Times New Roman" w:hAnsi="Times New Roman" w:cs="Times New Roman"/>
          <w:lang w:val="en-US"/>
        </w:rPr>
        <w:t xml:space="preserve">Among the proposed projects, the distribution with respect to country where the project will be performed is in accordance with the priorities given in the call. </w:t>
      </w:r>
    </w:p>
    <w:p w:rsidR="00012D15" w:rsidRPr="00D40C81" w:rsidRDefault="00012D15" w:rsidP="00012D15">
      <w:pPr>
        <w:pStyle w:val="ListParagraph"/>
        <w:rPr>
          <w:rFonts w:ascii="Times New Roman" w:hAnsi="Times New Roman" w:cs="Times New Roman"/>
          <w:lang w:val="en-US"/>
        </w:rPr>
      </w:pPr>
    </w:p>
    <w:p w:rsidR="00012D15" w:rsidRPr="00D40C81" w:rsidRDefault="00012D15" w:rsidP="00012D15">
      <w:pPr>
        <w:pStyle w:val="ListParagraph"/>
        <w:numPr>
          <w:ilvl w:val="0"/>
          <w:numId w:val="4"/>
        </w:numPr>
        <w:spacing w:after="0"/>
        <w:rPr>
          <w:rFonts w:ascii="Times New Roman" w:hAnsi="Times New Roman" w:cs="Times New Roman"/>
          <w:lang w:val="en-US"/>
        </w:rPr>
      </w:pPr>
      <w:r w:rsidRPr="00D40C81">
        <w:rPr>
          <w:rFonts w:ascii="Times New Roman" w:hAnsi="Times New Roman" w:cs="Times New Roman"/>
          <w:lang w:val="en-US"/>
        </w:rPr>
        <w:t>The total sum of funding for the proposed projects does not exceed available funds.</w:t>
      </w:r>
    </w:p>
    <w:p w:rsidR="00012D15" w:rsidRPr="00D40C81" w:rsidRDefault="00012D15" w:rsidP="00012D15">
      <w:pPr>
        <w:pStyle w:val="ListParagraph"/>
        <w:rPr>
          <w:rFonts w:ascii="Times New Roman" w:hAnsi="Times New Roman" w:cs="Times New Roman"/>
          <w:lang w:val="en-US"/>
        </w:rPr>
      </w:pPr>
    </w:p>
    <w:p w:rsidR="00012D15" w:rsidRPr="00D40C81" w:rsidRDefault="00012D15" w:rsidP="00012D15">
      <w:pPr>
        <w:pStyle w:val="Default"/>
        <w:spacing w:line="276" w:lineRule="auto"/>
        <w:rPr>
          <w:rFonts w:ascii="Times New Roman" w:hAnsi="Times New Roman" w:cs="Times New Roman"/>
          <w:sz w:val="22"/>
          <w:szCs w:val="22"/>
          <w:lang w:val="en-US"/>
        </w:rPr>
      </w:pPr>
      <w:r w:rsidRPr="00D40C81">
        <w:rPr>
          <w:rFonts w:ascii="Times New Roman" w:hAnsi="Times New Roman" w:cs="Times New Roman"/>
          <w:sz w:val="22"/>
          <w:szCs w:val="22"/>
          <w:lang w:val="en-US"/>
        </w:rPr>
        <w:t>4. Notice of decision and written statement</w:t>
      </w:r>
    </w:p>
    <w:p w:rsidR="00012D15" w:rsidRPr="00D40C81" w:rsidRDefault="00012D15" w:rsidP="00012D15">
      <w:pPr>
        <w:pStyle w:val="Default"/>
        <w:spacing w:line="276" w:lineRule="auto"/>
        <w:rPr>
          <w:rFonts w:ascii="Times New Roman" w:hAnsi="Times New Roman" w:cs="Times New Roman"/>
          <w:sz w:val="22"/>
          <w:szCs w:val="22"/>
          <w:lang w:val="en-US"/>
        </w:rPr>
      </w:pPr>
    </w:p>
    <w:p w:rsidR="00012D15" w:rsidRPr="00D40C81" w:rsidRDefault="00012D15" w:rsidP="00012D15">
      <w:pPr>
        <w:spacing w:after="0"/>
        <w:rPr>
          <w:rFonts w:ascii="Times New Roman" w:hAnsi="Times New Roman" w:cs="Times New Roman"/>
          <w:lang w:val="en-US"/>
        </w:rPr>
      </w:pPr>
      <w:r w:rsidRPr="00D40C81">
        <w:rPr>
          <w:rFonts w:ascii="Times New Roman" w:hAnsi="Times New Roman" w:cs="Times New Roman"/>
          <w:lang w:val="en-US"/>
        </w:rPr>
        <w:t xml:space="preserve">When the Steering Committee has made the decision of approved projects, each main applicant, approved or not, will receive a decision notice together with the review panels’ written statement. </w:t>
      </w:r>
    </w:p>
    <w:p w:rsidR="00012D15" w:rsidRPr="00D40C81" w:rsidRDefault="00012D15" w:rsidP="00012D15">
      <w:pPr>
        <w:spacing w:after="0"/>
        <w:rPr>
          <w:rFonts w:ascii="Times New Roman" w:hAnsi="Times New Roman" w:cs="Times New Roman"/>
          <w:lang w:val="en-US"/>
        </w:rPr>
      </w:pPr>
    </w:p>
    <w:p w:rsidR="00012D15" w:rsidRPr="00D40C81" w:rsidRDefault="00012D15" w:rsidP="00012D15">
      <w:pPr>
        <w:spacing w:after="0"/>
        <w:rPr>
          <w:rFonts w:ascii="Times New Roman" w:hAnsi="Times New Roman" w:cs="Times New Roman"/>
          <w:lang w:val="en-US"/>
        </w:rPr>
      </w:pPr>
      <w:r w:rsidRPr="00D40C81">
        <w:rPr>
          <w:rFonts w:ascii="Times New Roman" w:hAnsi="Times New Roman" w:cs="Times New Roman"/>
          <w:lang w:val="en-US"/>
        </w:rPr>
        <w:t xml:space="preserve">The Steering Committee is responsible for assessing that the final written statements are in accordance with the </w:t>
      </w:r>
      <w:r w:rsidR="005F6F04" w:rsidRPr="00D40C81">
        <w:rPr>
          <w:rFonts w:ascii="Times New Roman" w:hAnsi="Times New Roman" w:cs="Times New Roman"/>
          <w:lang w:val="en-US"/>
        </w:rPr>
        <w:t>criteria given in the instructions to</w:t>
      </w:r>
      <w:r w:rsidRPr="00D40C81">
        <w:rPr>
          <w:rFonts w:ascii="Times New Roman" w:hAnsi="Times New Roman" w:cs="Times New Roman"/>
          <w:lang w:val="en-US"/>
        </w:rPr>
        <w:t xml:space="preserve"> the reviewers. If the final written assessment does not fulfill the</w:t>
      </w:r>
      <w:r w:rsidR="005F6F04" w:rsidRPr="00D40C81">
        <w:rPr>
          <w:rFonts w:ascii="Times New Roman" w:hAnsi="Times New Roman" w:cs="Times New Roman"/>
          <w:lang w:val="en-US"/>
        </w:rPr>
        <w:t>se</w:t>
      </w:r>
      <w:r w:rsidRPr="00D40C81">
        <w:rPr>
          <w:rFonts w:ascii="Times New Roman" w:hAnsi="Times New Roman" w:cs="Times New Roman"/>
          <w:lang w:val="en-US"/>
        </w:rPr>
        <w:t xml:space="preserve"> criteria, the Steering Committee should address the responsible reviewer with a request to supplement the final written statement according to </w:t>
      </w:r>
      <w:r w:rsidR="005F6F04" w:rsidRPr="00D40C81">
        <w:rPr>
          <w:rFonts w:ascii="Times New Roman" w:hAnsi="Times New Roman" w:cs="Times New Roman"/>
          <w:lang w:val="en-US"/>
        </w:rPr>
        <w:t xml:space="preserve">the </w:t>
      </w:r>
      <w:r w:rsidRPr="00D40C81">
        <w:rPr>
          <w:rFonts w:ascii="Times New Roman" w:hAnsi="Times New Roman" w:cs="Times New Roman"/>
          <w:lang w:val="en-US"/>
        </w:rPr>
        <w:t>instructions.</w:t>
      </w:r>
    </w:p>
    <w:p w:rsidR="00012D15" w:rsidRPr="00D40C81" w:rsidRDefault="00012D15" w:rsidP="00012D15">
      <w:pPr>
        <w:spacing w:after="0"/>
        <w:rPr>
          <w:rFonts w:ascii="Times New Roman" w:hAnsi="Times New Roman" w:cs="Times New Roman"/>
          <w:lang w:val="en-US"/>
        </w:rPr>
      </w:pPr>
    </w:p>
    <w:p w:rsidR="00012D15" w:rsidRPr="00D40C81" w:rsidRDefault="00012D15" w:rsidP="00012D15">
      <w:pPr>
        <w:spacing w:after="0"/>
        <w:rPr>
          <w:rFonts w:ascii="Times New Roman" w:hAnsi="Times New Roman" w:cs="Times New Roman"/>
          <w:lang w:val="en-US"/>
        </w:rPr>
      </w:pPr>
      <w:r w:rsidRPr="00D40C81">
        <w:rPr>
          <w:rFonts w:ascii="Times New Roman" w:hAnsi="Times New Roman" w:cs="Times New Roman"/>
          <w:lang w:val="en-US"/>
        </w:rPr>
        <w:t xml:space="preserve">  </w:t>
      </w:r>
    </w:p>
    <w:p w:rsidR="00012D15" w:rsidRPr="00D40C81" w:rsidRDefault="00012D15" w:rsidP="00012D15">
      <w:pPr>
        <w:pStyle w:val="ListParagraph"/>
        <w:spacing w:after="0"/>
        <w:ind w:left="1110"/>
        <w:rPr>
          <w:rFonts w:ascii="Times New Roman" w:hAnsi="Times New Roman" w:cs="Times New Roman"/>
          <w:lang w:val="en-US"/>
        </w:rPr>
      </w:pPr>
    </w:p>
    <w:p w:rsidR="003D6CE9" w:rsidRPr="00D40C81" w:rsidRDefault="003D6CE9">
      <w:pPr>
        <w:rPr>
          <w:rFonts w:ascii="Times New Roman" w:hAnsi="Times New Roman" w:cs="Times New Roman"/>
          <w:lang w:val="en-US"/>
        </w:rPr>
      </w:pPr>
    </w:p>
    <w:sectPr w:rsidR="003D6CE9" w:rsidRPr="00D40C8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F2A" w:rsidRDefault="00916F2A" w:rsidP="00012D15">
      <w:pPr>
        <w:spacing w:after="0" w:line="240" w:lineRule="auto"/>
      </w:pPr>
      <w:r>
        <w:separator/>
      </w:r>
    </w:p>
  </w:endnote>
  <w:endnote w:type="continuationSeparator" w:id="0">
    <w:p w:rsidR="00916F2A" w:rsidRDefault="00916F2A" w:rsidP="0001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421821"/>
      <w:docPartObj>
        <w:docPartGallery w:val="Page Numbers (Bottom of Page)"/>
        <w:docPartUnique/>
      </w:docPartObj>
    </w:sdtPr>
    <w:sdtEndPr/>
    <w:sdtContent>
      <w:p w:rsidR="00D40C81" w:rsidRDefault="00D40C81">
        <w:pPr>
          <w:pStyle w:val="Footer"/>
          <w:jc w:val="right"/>
        </w:pPr>
        <w:r>
          <w:t xml:space="preserve">Page | </w:t>
        </w:r>
        <w:r>
          <w:fldChar w:fldCharType="begin"/>
        </w:r>
        <w:r>
          <w:instrText xml:space="preserve"> PAGE   \* MERGEFORMAT </w:instrText>
        </w:r>
        <w:r>
          <w:fldChar w:fldCharType="separate"/>
        </w:r>
        <w:r w:rsidR="00C24595">
          <w:rPr>
            <w:noProof/>
          </w:rPr>
          <w:t>2</w:t>
        </w:r>
        <w:r>
          <w:rPr>
            <w:noProof/>
          </w:rPr>
          <w:fldChar w:fldCharType="end"/>
        </w:r>
        <w:r>
          <w:t xml:space="preserve"> </w:t>
        </w:r>
      </w:p>
    </w:sdtContent>
  </w:sdt>
  <w:p w:rsidR="00D40C81" w:rsidRDefault="00D40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F2A" w:rsidRDefault="00916F2A" w:rsidP="00012D15">
      <w:pPr>
        <w:spacing w:after="0" w:line="240" w:lineRule="auto"/>
      </w:pPr>
      <w:r>
        <w:separator/>
      </w:r>
    </w:p>
  </w:footnote>
  <w:footnote w:type="continuationSeparator" w:id="0">
    <w:p w:rsidR="00916F2A" w:rsidRDefault="00916F2A" w:rsidP="00012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4A86"/>
    <w:multiLevelType w:val="hybridMultilevel"/>
    <w:tmpl w:val="8214C26C"/>
    <w:lvl w:ilvl="0" w:tplc="99BEB422">
      <w:numFmt w:val="bullet"/>
      <w:lvlText w:val="•"/>
      <w:lvlJc w:val="left"/>
      <w:pPr>
        <w:ind w:left="786" w:hanging="360"/>
      </w:pPr>
      <w:rPr>
        <w:rFonts w:ascii="Garamond" w:eastAsiaTheme="minorHAnsi" w:hAnsi="Garamond" w:cs="Garamond" w:hint="default"/>
      </w:rPr>
    </w:lvl>
    <w:lvl w:ilvl="1" w:tplc="041D0003">
      <w:start w:val="1"/>
      <w:numFmt w:val="bullet"/>
      <w:lvlText w:val="o"/>
      <w:lvlJc w:val="left"/>
      <w:pPr>
        <w:ind w:left="1647" w:hanging="360"/>
      </w:pPr>
      <w:rPr>
        <w:rFonts w:ascii="Courier New" w:hAnsi="Courier New" w:cs="Courier New" w:hint="default"/>
      </w:rPr>
    </w:lvl>
    <w:lvl w:ilvl="2" w:tplc="041D0005">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
    <w:nsid w:val="45C43AC7"/>
    <w:multiLevelType w:val="hybridMultilevel"/>
    <w:tmpl w:val="23A4C95C"/>
    <w:lvl w:ilvl="0" w:tplc="99BEB422">
      <w:numFmt w:val="bullet"/>
      <w:lvlText w:val="•"/>
      <w:lvlJc w:val="left"/>
      <w:pPr>
        <w:ind w:left="786" w:hanging="360"/>
      </w:pPr>
      <w:rPr>
        <w:rFonts w:ascii="Garamond" w:eastAsiaTheme="minorHAnsi" w:hAnsi="Garamond" w:cs="Garamond" w:hint="default"/>
      </w:rPr>
    </w:lvl>
    <w:lvl w:ilvl="1" w:tplc="041D0003">
      <w:start w:val="1"/>
      <w:numFmt w:val="bullet"/>
      <w:lvlText w:val="o"/>
      <w:lvlJc w:val="left"/>
      <w:pPr>
        <w:ind w:left="1647" w:hanging="360"/>
      </w:pPr>
      <w:rPr>
        <w:rFonts w:ascii="Courier New" w:hAnsi="Courier New" w:cs="Courier New" w:hint="default"/>
      </w:rPr>
    </w:lvl>
    <w:lvl w:ilvl="2" w:tplc="041D000D">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
    <w:nsid w:val="5B383BED"/>
    <w:multiLevelType w:val="hybridMultilevel"/>
    <w:tmpl w:val="472A6EA8"/>
    <w:lvl w:ilvl="0" w:tplc="041D0001">
      <w:start w:val="1"/>
      <w:numFmt w:val="bullet"/>
      <w:lvlText w:val=""/>
      <w:lvlJc w:val="left"/>
      <w:pPr>
        <w:ind w:left="1110" w:hanging="360"/>
      </w:pPr>
      <w:rPr>
        <w:rFonts w:ascii="Symbol" w:hAnsi="Symbol" w:hint="default"/>
      </w:rPr>
    </w:lvl>
    <w:lvl w:ilvl="1" w:tplc="041D0003" w:tentative="1">
      <w:start w:val="1"/>
      <w:numFmt w:val="bullet"/>
      <w:lvlText w:val="o"/>
      <w:lvlJc w:val="left"/>
      <w:pPr>
        <w:ind w:left="1830" w:hanging="360"/>
      </w:pPr>
      <w:rPr>
        <w:rFonts w:ascii="Courier New" w:hAnsi="Courier New" w:cs="Courier New" w:hint="default"/>
      </w:rPr>
    </w:lvl>
    <w:lvl w:ilvl="2" w:tplc="041D0005" w:tentative="1">
      <w:start w:val="1"/>
      <w:numFmt w:val="bullet"/>
      <w:lvlText w:val=""/>
      <w:lvlJc w:val="left"/>
      <w:pPr>
        <w:ind w:left="2550" w:hanging="360"/>
      </w:pPr>
      <w:rPr>
        <w:rFonts w:ascii="Wingdings" w:hAnsi="Wingdings" w:hint="default"/>
      </w:rPr>
    </w:lvl>
    <w:lvl w:ilvl="3" w:tplc="041D0001" w:tentative="1">
      <w:start w:val="1"/>
      <w:numFmt w:val="bullet"/>
      <w:lvlText w:val=""/>
      <w:lvlJc w:val="left"/>
      <w:pPr>
        <w:ind w:left="3270" w:hanging="360"/>
      </w:pPr>
      <w:rPr>
        <w:rFonts w:ascii="Symbol" w:hAnsi="Symbol" w:hint="default"/>
      </w:rPr>
    </w:lvl>
    <w:lvl w:ilvl="4" w:tplc="041D0003" w:tentative="1">
      <w:start w:val="1"/>
      <w:numFmt w:val="bullet"/>
      <w:lvlText w:val="o"/>
      <w:lvlJc w:val="left"/>
      <w:pPr>
        <w:ind w:left="3990" w:hanging="360"/>
      </w:pPr>
      <w:rPr>
        <w:rFonts w:ascii="Courier New" w:hAnsi="Courier New" w:cs="Courier New" w:hint="default"/>
      </w:rPr>
    </w:lvl>
    <w:lvl w:ilvl="5" w:tplc="041D0005" w:tentative="1">
      <w:start w:val="1"/>
      <w:numFmt w:val="bullet"/>
      <w:lvlText w:val=""/>
      <w:lvlJc w:val="left"/>
      <w:pPr>
        <w:ind w:left="4710" w:hanging="360"/>
      </w:pPr>
      <w:rPr>
        <w:rFonts w:ascii="Wingdings" w:hAnsi="Wingdings" w:hint="default"/>
      </w:rPr>
    </w:lvl>
    <w:lvl w:ilvl="6" w:tplc="041D0001" w:tentative="1">
      <w:start w:val="1"/>
      <w:numFmt w:val="bullet"/>
      <w:lvlText w:val=""/>
      <w:lvlJc w:val="left"/>
      <w:pPr>
        <w:ind w:left="5430" w:hanging="360"/>
      </w:pPr>
      <w:rPr>
        <w:rFonts w:ascii="Symbol" w:hAnsi="Symbol" w:hint="default"/>
      </w:rPr>
    </w:lvl>
    <w:lvl w:ilvl="7" w:tplc="041D0003" w:tentative="1">
      <w:start w:val="1"/>
      <w:numFmt w:val="bullet"/>
      <w:lvlText w:val="o"/>
      <w:lvlJc w:val="left"/>
      <w:pPr>
        <w:ind w:left="6150" w:hanging="360"/>
      </w:pPr>
      <w:rPr>
        <w:rFonts w:ascii="Courier New" w:hAnsi="Courier New" w:cs="Courier New" w:hint="default"/>
      </w:rPr>
    </w:lvl>
    <w:lvl w:ilvl="8" w:tplc="041D0005" w:tentative="1">
      <w:start w:val="1"/>
      <w:numFmt w:val="bullet"/>
      <w:lvlText w:val=""/>
      <w:lvlJc w:val="left"/>
      <w:pPr>
        <w:ind w:left="6870" w:hanging="360"/>
      </w:pPr>
      <w:rPr>
        <w:rFonts w:ascii="Wingdings" w:hAnsi="Wingdings" w:hint="default"/>
      </w:rPr>
    </w:lvl>
  </w:abstractNum>
  <w:abstractNum w:abstractNumId="3">
    <w:nsid w:val="74A644DC"/>
    <w:multiLevelType w:val="hybridMultilevel"/>
    <w:tmpl w:val="81C0141E"/>
    <w:lvl w:ilvl="0" w:tplc="25082082">
      <w:numFmt w:val="bullet"/>
      <w:lvlText w:val="•"/>
      <w:lvlJc w:val="left"/>
      <w:pPr>
        <w:ind w:left="720" w:hanging="360"/>
      </w:pPr>
      <w:rPr>
        <w:rFonts w:ascii="Garamond" w:eastAsiaTheme="minorHAnsi" w:hAnsi="Garamond" w:cs="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12D15"/>
    <w:rsid w:val="00012D15"/>
    <w:rsid w:val="00060269"/>
    <w:rsid w:val="00115C8E"/>
    <w:rsid w:val="00300F87"/>
    <w:rsid w:val="00333A29"/>
    <w:rsid w:val="003D6CE9"/>
    <w:rsid w:val="00400471"/>
    <w:rsid w:val="00473FE2"/>
    <w:rsid w:val="004A011A"/>
    <w:rsid w:val="004A18D4"/>
    <w:rsid w:val="00512BFF"/>
    <w:rsid w:val="00525F81"/>
    <w:rsid w:val="005C1919"/>
    <w:rsid w:val="005F6F04"/>
    <w:rsid w:val="00664C78"/>
    <w:rsid w:val="006D5B66"/>
    <w:rsid w:val="00916F2A"/>
    <w:rsid w:val="00976644"/>
    <w:rsid w:val="00A04DB6"/>
    <w:rsid w:val="00A7143E"/>
    <w:rsid w:val="00B9668F"/>
    <w:rsid w:val="00C24595"/>
    <w:rsid w:val="00C27CEE"/>
    <w:rsid w:val="00C541A8"/>
    <w:rsid w:val="00C83520"/>
    <w:rsid w:val="00D40C81"/>
    <w:rsid w:val="00DE4E8D"/>
    <w:rsid w:val="00F90F80"/>
    <w:rsid w:val="00FD60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2D1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2D15"/>
    <w:pPr>
      <w:ind w:left="720"/>
      <w:contextualSpacing/>
    </w:pPr>
  </w:style>
  <w:style w:type="character" w:styleId="CommentReference">
    <w:name w:val="annotation reference"/>
    <w:basedOn w:val="DefaultParagraphFont"/>
    <w:uiPriority w:val="99"/>
    <w:semiHidden/>
    <w:unhideWhenUsed/>
    <w:rsid w:val="00012D15"/>
    <w:rPr>
      <w:sz w:val="16"/>
      <w:szCs w:val="16"/>
    </w:rPr>
  </w:style>
  <w:style w:type="paragraph" w:styleId="CommentText">
    <w:name w:val="annotation text"/>
    <w:basedOn w:val="Normal"/>
    <w:link w:val="CommentTextChar"/>
    <w:uiPriority w:val="99"/>
    <w:semiHidden/>
    <w:unhideWhenUsed/>
    <w:rsid w:val="00012D15"/>
    <w:pPr>
      <w:spacing w:line="240" w:lineRule="auto"/>
    </w:pPr>
    <w:rPr>
      <w:sz w:val="20"/>
      <w:szCs w:val="20"/>
    </w:rPr>
  </w:style>
  <w:style w:type="character" w:customStyle="1" w:styleId="CommentTextChar">
    <w:name w:val="Comment Text Char"/>
    <w:basedOn w:val="DefaultParagraphFont"/>
    <w:link w:val="CommentText"/>
    <w:uiPriority w:val="99"/>
    <w:semiHidden/>
    <w:rsid w:val="00012D15"/>
    <w:rPr>
      <w:sz w:val="20"/>
      <w:szCs w:val="20"/>
    </w:rPr>
  </w:style>
  <w:style w:type="paragraph" w:styleId="NormalWeb">
    <w:name w:val="Normal (Web)"/>
    <w:basedOn w:val="Normal"/>
    <w:uiPriority w:val="99"/>
    <w:semiHidden/>
    <w:unhideWhenUsed/>
    <w:rsid w:val="00012D15"/>
    <w:pPr>
      <w:spacing w:before="100" w:beforeAutospacing="1" w:after="100" w:afterAutospacing="1" w:line="240" w:lineRule="auto"/>
    </w:pPr>
    <w:rPr>
      <w:rFonts w:ascii="Times New Roman" w:eastAsiaTheme="minorEastAsia" w:hAnsi="Times New Roman" w:cs="Times New Roman"/>
      <w:sz w:val="24"/>
      <w:szCs w:val="24"/>
      <w:lang w:eastAsia="sv-SE"/>
    </w:rPr>
  </w:style>
  <w:style w:type="paragraph" w:styleId="BalloonText">
    <w:name w:val="Balloon Text"/>
    <w:basedOn w:val="Normal"/>
    <w:link w:val="BalloonTextChar"/>
    <w:uiPriority w:val="99"/>
    <w:semiHidden/>
    <w:unhideWhenUsed/>
    <w:rsid w:val="00012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D15"/>
    <w:rPr>
      <w:rFonts w:ascii="Tahoma" w:hAnsi="Tahoma" w:cs="Tahoma"/>
      <w:sz w:val="16"/>
      <w:szCs w:val="16"/>
    </w:rPr>
  </w:style>
  <w:style w:type="table" w:styleId="TableGrid">
    <w:name w:val="Table Grid"/>
    <w:basedOn w:val="TableNormal"/>
    <w:uiPriority w:val="59"/>
    <w:rsid w:val="00012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2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D15"/>
  </w:style>
  <w:style w:type="paragraph" w:styleId="Footer">
    <w:name w:val="footer"/>
    <w:basedOn w:val="Normal"/>
    <w:link w:val="FooterChar"/>
    <w:uiPriority w:val="99"/>
    <w:unhideWhenUsed/>
    <w:rsid w:val="00012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D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2D1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2D15"/>
    <w:pPr>
      <w:ind w:left="720"/>
      <w:contextualSpacing/>
    </w:pPr>
  </w:style>
  <w:style w:type="character" w:styleId="CommentReference">
    <w:name w:val="annotation reference"/>
    <w:basedOn w:val="DefaultParagraphFont"/>
    <w:uiPriority w:val="99"/>
    <w:semiHidden/>
    <w:unhideWhenUsed/>
    <w:rsid w:val="00012D15"/>
    <w:rPr>
      <w:sz w:val="16"/>
      <w:szCs w:val="16"/>
    </w:rPr>
  </w:style>
  <w:style w:type="paragraph" w:styleId="CommentText">
    <w:name w:val="annotation text"/>
    <w:basedOn w:val="Normal"/>
    <w:link w:val="CommentTextChar"/>
    <w:uiPriority w:val="99"/>
    <w:semiHidden/>
    <w:unhideWhenUsed/>
    <w:rsid w:val="00012D15"/>
    <w:pPr>
      <w:spacing w:line="240" w:lineRule="auto"/>
    </w:pPr>
    <w:rPr>
      <w:sz w:val="20"/>
      <w:szCs w:val="20"/>
    </w:rPr>
  </w:style>
  <w:style w:type="character" w:customStyle="1" w:styleId="CommentTextChar">
    <w:name w:val="Comment Text Char"/>
    <w:basedOn w:val="DefaultParagraphFont"/>
    <w:link w:val="CommentText"/>
    <w:uiPriority w:val="99"/>
    <w:semiHidden/>
    <w:rsid w:val="00012D15"/>
    <w:rPr>
      <w:sz w:val="20"/>
      <w:szCs w:val="20"/>
    </w:rPr>
  </w:style>
  <w:style w:type="paragraph" w:styleId="NormalWeb">
    <w:name w:val="Normal (Web)"/>
    <w:basedOn w:val="Normal"/>
    <w:uiPriority w:val="99"/>
    <w:semiHidden/>
    <w:unhideWhenUsed/>
    <w:rsid w:val="00012D15"/>
    <w:pPr>
      <w:spacing w:before="100" w:beforeAutospacing="1" w:after="100" w:afterAutospacing="1" w:line="240" w:lineRule="auto"/>
    </w:pPr>
    <w:rPr>
      <w:rFonts w:ascii="Times New Roman" w:eastAsiaTheme="minorEastAsia" w:hAnsi="Times New Roman" w:cs="Times New Roman"/>
      <w:sz w:val="24"/>
      <w:szCs w:val="24"/>
      <w:lang w:eastAsia="sv-SE"/>
    </w:rPr>
  </w:style>
  <w:style w:type="paragraph" w:styleId="BalloonText">
    <w:name w:val="Balloon Text"/>
    <w:basedOn w:val="Normal"/>
    <w:link w:val="BalloonTextChar"/>
    <w:uiPriority w:val="99"/>
    <w:semiHidden/>
    <w:unhideWhenUsed/>
    <w:rsid w:val="00012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D15"/>
    <w:rPr>
      <w:rFonts w:ascii="Tahoma" w:hAnsi="Tahoma" w:cs="Tahoma"/>
      <w:sz w:val="16"/>
      <w:szCs w:val="16"/>
    </w:rPr>
  </w:style>
  <w:style w:type="table" w:styleId="TableGrid">
    <w:name w:val="Table Grid"/>
    <w:basedOn w:val="TableNormal"/>
    <w:uiPriority w:val="59"/>
    <w:rsid w:val="00012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2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D15"/>
  </w:style>
  <w:style w:type="paragraph" w:styleId="Footer">
    <w:name w:val="footer"/>
    <w:basedOn w:val="Normal"/>
    <w:link w:val="FooterChar"/>
    <w:uiPriority w:val="99"/>
    <w:unhideWhenUsed/>
    <w:rsid w:val="00012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4646</Words>
  <Characters>26483</Characters>
  <Application>Microsoft Office Word</Application>
  <DocSecurity>0</DocSecurity>
  <Lines>220</Lines>
  <Paragraphs>62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SLU</Company>
  <LinksUpToDate>false</LinksUpToDate>
  <CharactersWithSpaces>31067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niklasn</dc:creator>
  <cp:lastModifiedBy>Thomas</cp:lastModifiedBy>
  <cp:revision>3</cp:revision>
  <cp:lastPrinted>2014-05-15T11:10:00Z</cp:lastPrinted>
  <dcterms:created xsi:type="dcterms:W3CDTF">2014-09-05T15:39:00Z</dcterms:created>
  <dcterms:modified xsi:type="dcterms:W3CDTF">2015-01-12T19:56:00Z</dcterms:modified>
</cp:coreProperties>
</file>